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Theodore L. Tripp Jr.</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239.337.6710</w:t>
            </w:r>
            <w:br/>
            <w:r>
              <w:rPr>
                <w:color w:val="337CB4"/>
              </w:rPr>
              <w:t xml:space="preserve">email </w:t>
            </w:r>
            <w:r>
              <w:rPr/>
              <w:t xml:space="preserve"> ttripp@hahnlaw.com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2400 First Street</w:t>
            </w:r>
            <w:r>
              <w:rPr/>
              <w:t xml:space="preserve">
                <w:br/>
              </w:t>
            </w:r>
            <w:r>
              <w:rPr/>
              <w:t xml:space="preserve">Suite 300</w:t>
            </w:r>
            <w:r>
              <w:rPr/>
              <w:t xml:space="preserve">
                <w:br/>
              </w:t>
            </w:r>
            <w:r>
              <w:rPr/>
              <w:t xml:space="preserve">Fort Myers, Florida 33901</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Appellate Advocacy, Complex Commercial Litigation, Fiduciary Litigation, Tort Litigation</w:t>
            </w:r>
          </w:p>
        </w:tc>
      </w:tr>
    </w:tbl>
    <w:tbl>
      <w:tblGrid>
        <w:gridCol/>
      </w:tblGrid>
      <w:tr>
        <w:trPr/>
        <w:tc>
          <w:tcPr>
            <w:noWrap/>
          </w:tcPr>
          <w:p>
            <w:pPr/>
            <w:r>
              <w:rPr/>
              <w:t xml:space="preserve">Theodore L. Tripp Jr. has more than four decades of experience handling a wide range of complex civil lawsuits in both state and federal courts. This includes acting as lead trial counsel in significant business disputes, probate, trust and other litigation matters. He has represented businesses, business owners, personal representatives, trustees, municipal and county governments, and landowners in multimillion-dollar litigation at both the trial and appellate level in state and federal courts.</w:t>
            </w:r>
          </w:p>
          <w:p>
            <w:pPr/>
            <w:r>
              <w:rPr/>
              <w:t xml:space="preserve">Ted has extensive appellate practice experience, having briefed and argued matters before the United States Supreme Court, the Supreme Court of Florida, all Florida District Courts of Appeal, the United States Court of Appeal for the Fifth Circuit and the United States Court of Appeal for the Eleventh Circuit.</w:t>
            </w:r>
          </w:p>
          <w:p>
            <w:pPr/>
            <w:r>
              <w:rPr/>
              <w:t xml:space="preserve">Ted has been Board Certified by The Florida Bar as a Specialist in Civil Trial Law since 1986, and Board Certified in Business Litigation since 1997. He also earned Certification by the National Board of Trial Advocacy as a Civil Trial Advocate in 1989. He is a member of the Million Dollar Advocates Forum and has been named on multiple years in </w:t>
            </w:r>
            <w:r>
              <w:rPr>
                <w:i w:val="1"/>
                <w:iCs w:val="1"/>
              </w:rPr>
              <w:t xml:space="preserve">The Best Lawyers in America</w:t>
            </w:r>
            <w:r>
              <w:rPr>
                <w:vertAlign w:val="superscript"/>
              </w:rPr>
              <w:t xml:space="preserve">® </w:t>
            </w:r>
            <w:r>
              <w:rPr/>
              <w:t xml:space="preserve">in Business Litigation and Bet the Company Litigation. Ted has been named one of “Florida’s Legal Elite” by </w:t>
            </w:r>
            <w:r>
              <w:rPr>
                <w:i w:val="1"/>
                <w:iCs w:val="1"/>
              </w:rPr>
              <w:t xml:space="preserve">Florida Trend</w:t>
            </w:r>
            <w:r>
              <w:rPr/>
              <w:t xml:space="preserve"> magazine, and listed in the most recent editions of </w:t>
            </w:r>
            <w:r>
              <w:rPr>
                <w:i w:val="1"/>
                <w:iCs w:val="1"/>
              </w:rPr>
              <w:t xml:space="preserve">Florida Super Lawyers</w:t>
            </w:r>
            <w:r>
              <w:rPr/>
              <w:t xml:space="preserve">. He has also been named one of America’s Top 100 High Stakes Litigators</w:t>
            </w:r>
            <w:r>
              <w:rPr>
                <w:vertAlign w:val="superscript"/>
              </w:rPr>
              <w:t xml:space="preserve">®</w:t>
            </w:r>
            <w:r>
              <w:rPr/>
              <w:t xml:space="preserve"> and maintained an AV Preeminent</w:t>
            </w:r>
            <w:r>
              <w:rPr>
                <w:vertAlign w:val="superscript"/>
              </w:rPr>
              <w:t xml:space="preserve">®</w:t>
            </w:r>
            <w:r>
              <w:rPr/>
              <w:t xml:space="preserve"> rating from Martindale-Hubbell, its highest rating for legal ability and ethics, for more than 25 years.</w:t>
            </w:r>
          </w:p>
          <w:p>
            <w:pPr/>
            <w:r>
              <w:rPr/>
              <w:t xml:space="preserve">In addition, Ted has been certified by the Florida Supreme Court as a Circuit Court Mediator since 1997 and has been certified as a mediator for the United States District for the Middle District of Florida.</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Served as lead trial team of litigation attorneys involving a dispute among the developers of Naples Bay Resort, including an eight day multi-party trial in federal court.</w:t>
      </w:r>
      <w:r>
        <w:t xml:space="preserve"> </w:t>
      </w:r>
    </w:p>
    <w:p w:rsidR="007F1EF5" w:rsidP="00C214F1" w:rsidRDefault="00C214F1">
      <w:pPr>
        <w:pStyle w:val="ListParagraph"/>
      </w:pPr>
      <w:r>
        <w:t>Served as lead counsel in adversary proceedings brought in trust litigation involving Rawson Wood [Case No. 11-CA-1469] with trust assets in excess of $10 million.</w:t>
      </w:r>
      <w:r>
        <w:t xml:space="preserve"> </w:t>
      </w:r>
    </w:p>
    <w:p w:rsidR="007F1EF5" w:rsidP="00C214F1" w:rsidRDefault="00C214F1">
      <w:pPr>
        <w:pStyle w:val="ListParagraph"/>
      </w:pPr>
      <w:r>
        <w:t>Litigation involving the Estate of Erich Trost [11-CP-1815] involving estate assets in excess of $20 million and the Estate of James Bernet [04-CP-5172], a challenge to a will in the context of an estate valued in excess of $110 million.</w:t>
      </w:r>
      <w:r>
        <w:t xml:space="preserve"> </w:t>
      </w:r>
    </w:p>
    <w:p w:rsidR="007F1EF5" w:rsidP="00C214F1" w:rsidRDefault="00C214F1">
      <w:pPr>
        <w:pStyle w:val="Heading2"/>
      </w:pPr>
      <w:r w:rsidRPr="009328C8">
        <w:t>BAR ADMISSIONS</w:t>
      </w:r>
    </w:p>
    <w:p w:rsidR="007F1EF5" w:rsidP="00C214F1" w:rsidRDefault="00C214F1">
      <w:pPr>
        <w:pStyle w:val="ListParagraph"/>
      </w:pPr>
      <w:r>
        <w:t>State of Florida</w:t>
      </w:r>
      <w:r>
        <w:t xml:space="preserve"> </w:t>
      </w:r>
    </w:p>
    <w:p w:rsidR="007F1EF5" w:rsidP="00C214F1" w:rsidRDefault="00C214F1">
      <w:pPr>
        <w:pStyle w:val="ListParagraph"/>
      </w:pPr>
      <w:r>
        <w:t>U.S. Supreme Court; U.S. Courts of Appeals for the Fifth and Eleventh Circuits; U.S. District Courts for the Southern District and Middle Districts of Florida</w:t>
      </w:r>
      <w:r>
        <w:t xml:space="preserve"> </w:t>
      </w:r>
    </w:p>
    <w:p w:rsidR="007F1EF5" w:rsidP="00C214F1" w:rsidRDefault="00C214F1">
      <w:pPr>
        <w:pStyle w:val="Heading2"/>
      </w:pPr>
      <w:r w:rsidRPr="009328C8">
        <w:t>EDUCATION</w:t>
      </w:r>
    </w:p>
    <w:p w:rsidR="007F1EF5" w:rsidP="00C214F1" w:rsidRDefault="00C214F1">
      <w:pPr>
        <w:pStyle w:val="ListParagraph"/>
      </w:pPr>
      <w:r>
        <w:t>Florida State University, J.D., magna cum laude, 1976</w:t>
      </w:r>
      <w:r>
        <w:t xml:space="preserve"> </w:t>
      </w:r>
    </w:p>
    <w:p w:rsidR="007F1EF5" w:rsidP="00C214F1" w:rsidRDefault="00C214F1">
      <w:pPr>
        <w:pStyle w:val="ListParagraph"/>
      </w:pPr>
      <w:r>
        <w:t>Florida State University, B.S., 1972</w:t>
      </w:r>
      <w:r>
        <w:t xml:space="preserve"> </w:t>
      </w:r>
    </w:p>
    <w:p w:rsidR="007F1EF5" w:rsidP="00C214F1" w:rsidRDefault="00C214F1">
      <w:pPr>
        <w:pStyle w:val="Heading2"/>
      </w:pPr>
      <w:r w:rsidRPr="009328C8">
        <w:t>AWARDS &amp; HONORS</w:t>
      </w:r>
    </w:p>
    <w:p w:rsidR="007F1EF5" w:rsidP="00C214F1" w:rsidRDefault="00C214F1">
      <w:pPr>
        <w:pStyle w:val="ListParagraph"/>
      </w:pPr>
      <w:r>
        <w:t>America’s Top 100 High Stakes Litigators®, 2019, 2023</w:t>
      </w:r>
      <w:r>
        <w:t xml:space="preserve"> </w:t>
      </w:r>
    </w:p>
    <w:p w:rsidR="007F1EF5" w:rsidP="00C214F1" w:rsidRDefault="00C214F1">
      <w:pPr>
        <w:pStyle w:val="ListParagraph"/>
      </w:pPr>
      <w:r>
        <w:t>Top Lawyers, Naples Illustrated, Bet-the-Company Litigation, 2020-24; Commercial Litigation, 2020</w:t>
      </w:r>
      <w:r>
        <w:t xml:space="preserve"> </w:t>
      </w:r>
    </w:p>
    <w:p w:rsidR="007F1EF5" w:rsidP="00C214F1" w:rsidRDefault="00C214F1">
      <w:pPr>
        <w:pStyle w:val="ListParagraph"/>
      </w:pPr>
      <w:r>
        <w:t>Who’s Who in American Law</w:t>
      </w:r>
      <w:r>
        <w:t xml:space="preserve"> </w:t>
      </w:r>
    </w:p>
    <w:p w:rsidR="007F1EF5" w:rsidP="00C214F1" w:rsidRDefault="00C214F1">
      <w:pPr>
        <w:pStyle w:val="ListParagraph"/>
      </w:pPr>
      <w:r>
        <w:t>The Best Lawyers in America®, Bet-the-Company Litigation, 2010-25; Commercial Litigation, 2010-25; Litigation-Real Estate, 2011-25; Litigation-Trusts and Estates, 2011-25; Naples Lawyer of the Year, Real Estate Litigation, 2015; Fort Myers Lawyer of the Year, Bet-the-Company Litigation, 2020; Litigation-Trusts and Estates, 2023, 2025</w:t>
      </w:r>
      <w:r>
        <w:t xml:space="preserve"> </w:t>
      </w:r>
    </w:p>
    <w:p w:rsidR="007F1EF5" w:rsidP="00C214F1" w:rsidRDefault="00C214F1">
      <w:pPr>
        <w:pStyle w:val="ListParagraph"/>
      </w:pPr>
      <w:r>
        <w:t>Florida Super Lawyers®, 2006-24; Top 100 Florida, 2019</w:t>
      </w:r>
      <w:r>
        <w:t xml:space="preserve"> </w:t>
      </w:r>
    </w:p>
    <w:p w:rsidR="007F1EF5" w:rsidP="00C214F1" w:rsidRDefault="00C214F1">
      <w:pPr>
        <w:pStyle w:val="ListParagraph"/>
      </w:pPr>
      <w:r>
        <w:t>“Florida’s Legal Elite,” Florida Trend</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Florida Bar Board Certified – Business Litigation and Civil Trial</w:t>
      </w:r>
      <w:r>
        <w:t xml:space="preserve"> </w:t>
      </w:r>
    </w:p>
    <w:p w:rsidR="007F1EF5" w:rsidP="00C214F1" w:rsidRDefault="00C214F1">
      <w:pPr>
        <w:pStyle w:val="Heading2"/>
      </w:pPr>
      <w:r w:rsidRPr="009328C8">
        <w:t>MEMBERSHIPS &amp; AFFILIATIONS</w:t>
      </w:r>
    </w:p>
    <w:p w:rsidR="007F1EF5" w:rsidP="00C214F1" w:rsidRDefault="00C214F1">
      <w:pPr>
        <w:pStyle w:val="ListParagraph"/>
      </w:pPr>
      <w:r>
        <w:t>Lee County Bar Association, Member</w:t>
      </w:r>
      <w:r>
        <w:t xml:space="preserve"> </w:t>
      </w:r>
    </w:p>
    <w:p w:rsidR="007F1EF5" w:rsidP="00C214F1" w:rsidRDefault="00C214F1">
      <w:pPr>
        <w:pStyle w:val="ListParagraph"/>
      </w:pPr>
      <w:r>
        <w:t>American Bar Association, Litigation Section, Member</w:t>
      </w:r>
      <w:r>
        <w:t xml:space="preserve"> </w:t>
      </w:r>
    </w:p>
    <w:p w:rsidR="007F1EF5" w:rsidP="00C214F1" w:rsidRDefault="00C214F1">
      <w:pPr>
        <w:pStyle w:val="ListParagraph"/>
      </w:pPr>
      <w:r>
        <w:t>Fellow, American Bar Foundation</w:t>
      </w:r>
      <w:r>
        <w:t xml:space="preserve"> </w:t>
      </w:r>
    </w:p>
    <w:p w:rsidR="007F1EF5" w:rsidP="00C214F1" w:rsidRDefault="00C214F1">
      <w:pPr>
        <w:pStyle w:val="ListParagraph"/>
      </w:pPr>
      <w:r>
        <w:t>The Florida Bar, Sections on Trial Lawyers, Appellate Practice, Member</w:t>
      </w:r>
      <w:r>
        <w:t xml:space="preserve"> </w:t>
      </w:r>
    </w:p>
    <w:p w:rsidR="007F1EF5" w:rsidP="00C214F1" w:rsidRDefault="00C214F1">
      <w:pPr>
        <w:pStyle w:val="ListParagraph"/>
      </w:pPr>
      <w:r>
        <w:t>Fellow, Florida Bar Foundation</w:t>
      </w:r>
      <w:r>
        <w:t xml:space="preserve"> </w:t>
      </w:r>
    </w:p>
    <w:p w:rsidR="007F1EF5" w:rsidP="00C214F1" w:rsidRDefault="00C214F1">
      <w:pPr>
        <w:pStyle w:val="ListParagraph"/>
      </w:pPr>
      <w:r>
        <w:t>Calusa Inn of Court, Master Emeritus</w:t>
      </w:r>
      <w:r>
        <w:t xml:space="preserve"> </w:t>
      </w:r>
    </w:p>
    <w:p w:rsidR="007F1EF5" w:rsidP="00C214F1" w:rsidRDefault="00C214F1">
      <w:pPr>
        <w:pStyle w:val="Heading2"/>
      </w:pPr>
      <w:r w:rsidRPr="009328C8">
        <w:t>COMMUNITY INVOLVEMENT</w:t>
      </w:r>
    </w:p>
    <w:p w:rsidR="007F1EF5" w:rsidP="00C214F1" w:rsidRDefault="00C214F1">
      <w:pPr>
        <w:pStyle w:val="ListParagraph"/>
      </w:pPr>
      <w:r>
        <w:t>Girl Scouts of Gulfcoast Florida, Vice President; the Board of Directors, Member</w:t>
      </w:r>
      <w:r>
        <w:t xml:space="preserve"> </w:t>
      </w:r>
    </w:p>
    <w:p w:rsidR="007F1EF5" w:rsidP="00C214F1" w:rsidRDefault="00C214F1">
      <w:pPr>
        <w:pStyle w:val="ListParagraph"/>
      </w:pPr>
      <w:r>
        <w:t>Lee County Legal Aid Society, President; Board of Directors, Member</w:t>
      </w:r>
      <w:r>
        <w:t xml:space="preserve"> </w:t>
      </w:r>
    </w:p>
    <w:p w:rsidR="007F1EF5" w:rsidP="00C214F1" w:rsidRDefault="00C214F1">
      <w:pPr>
        <w:pStyle w:val="ListParagraph"/>
      </w:pPr>
      <w:r>
        <w:t>Day Spring Episcopal Conference Center, President; Board of Directors, Member</w:t>
      </w:r>
      <w:r>
        <w:t xml:space="preserve"> </w:t>
      </w:r>
    </w:p>
    <w:p w:rsidR="007F1EF5" w:rsidP="00C214F1" w:rsidRDefault="00C214F1">
      <w:pPr>
        <w:pStyle w:val="ListParagraph"/>
      </w:pPr>
      <w:r>
        <w:t>Episcopal Diocese of Southwest Florida, President, Standing Committee, Member</w:t>
      </w:r>
      <w:r>
        <w:t xml:space="preserve"> </w:t>
      </w:r>
    </w:p>
    <w:p w:rsidR="007F1EF5" w:rsidP="00C214F1" w:rsidRDefault="00C214F1">
      <w:pPr>
        <w:pStyle w:val="ListParagraph"/>
      </w:pPr>
      <w:r>
        <w:t>Diocesan Review Committee for the Episcopal Diocese of Southwest Florida, President</w:t>
      </w:r>
      <w:r>
        <w:t xml:space="preserve"> </w:t>
      </w:r>
    </w:p>
    <w:p w:rsidR="007F1EF5" w:rsidP="00C214F1" w:rsidRDefault="00C214F1">
      <w:pPr>
        <w:pStyle w:val="ListParagraph"/>
      </w:pPr>
      <w:r>
        <w:t>Chancellor, Episcopal Diocese of Southwest Florida, 2006-present</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2008-present</w:t>
      </w:r>
      <w:r>
        <w:t xml:space="preserve"> </w:t>
      </w:r>
    </w:p>
    <w:p w:rsidR="007F1EF5" w:rsidP="00C214F1" w:rsidRDefault="00C214F1">
      <w:pPr>
        <w:pStyle w:val="ListParagraph"/>
      </w:pPr>
      <w:r>
        <w:t>Partner, Garvin &amp; Tripp, 1981-2008</w:t>
      </w:r>
      <w:r>
        <w:t xml:space="preserve"> </w:t>
      </w:r>
    </w:p>
    <w:p w:rsidR="007F1EF5" w:rsidP="00C214F1" w:rsidRDefault="00C214F1">
      <w:pPr>
        <w:pStyle w:val="ListParagraph"/>
      </w:pPr>
      <w:r>
        <w:t>Partner, Simon, Schindler &amp; Tripp, P.A.; Associate, Tobias Simon, P.A. 1976-1981</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