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Matthew A. Filippini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Associate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239.552.2965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mfilippini@hahnlaw.com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5811 Pelican Bay Boulevard</w:t>
            </w:r>
            <w:r>
              <w:rPr/>
              <w:t xml:space="preserve">
                <w:br/>
              </w:t>
            </w:r>
            <w:r>
              <w:rPr/>
              <w:t xml:space="preserve">Suite 650</w:t>
            </w:r>
            <w:r>
              <w:rPr/>
              <w:t xml:space="preserve">
                <w:br/>
              </w:t>
            </w:r>
            <w:r>
              <w:rPr/>
              <w:t xml:space="preserve">Naples, Florida 34108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Complex Commercial Litigation, Litigation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Matthew Filippini is an associate in Hahn Loeser’s Naples office and is a member of the firm’s litigation practice area, where he focuses on commercial litigation.</w:t>
            </w:r>
          </w:p>
          <w:p>
            <w:pPr/>
            <w:r>
              <w:rPr/>
              <w:t xml:space="preserve">Matthew graduated with honors from Temple University with a Bachelor of Business Administration in Risk Management and Insurance. He then continued his education at Florida International University College of Law where he earned a Juris Doctor in 2021 and placed on the Dean’s List for 3 semesters.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Florida, 2021</w:t>
      </w:r>
      <w:r>
        <w:t xml:space="preserve"> </w:t>
      </w:r>
    </w:p>
    <w:p w:rsidR="007F1EF5" w:rsidP="00C214F1" w:rsidRDefault="00C214F1">
      <w:pPr>
        <w:pStyle w:val="ListParagraph"/>
      </w:pPr>
      <w:r>
        <w:t>U.S. District Courts for the Middle and Southern Districts of Florida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J.D., Florida International University College of Law, 2021</w:t>
      </w:r>
      <w:r>
        <w:t xml:space="preserve"> </w:t>
      </w:r>
    </w:p>
    <w:p w:rsidR="007F1EF5" w:rsidP="00C214F1" w:rsidRDefault="00C214F1">
      <w:pPr>
        <w:pStyle w:val="ListParagraph"/>
      </w:pPr>
      <w:r>
        <w:t>B.B.A., Temple University, Fox School of Business, with honors, 2017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MEMBERSHIPS &amp; AFFILIATIONS</w:t>
      </w:r>
    </w:p>
    <w:p w:rsidR="007F1EF5" w:rsidP="00C214F1" w:rsidRDefault="00C214F1">
      <w:pPr>
        <w:pStyle w:val="ListParagraph"/>
      </w:pPr>
      <w:r>
        <w:t>Collier County Bar, Member, 2021-present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COMMUNITY INVOLVEMENT</w:t>
      </w:r>
    </w:p>
    <w:p w:rsidR="007F1EF5" w:rsidP="00C214F1" w:rsidRDefault="00C214F1">
      <w:pPr>
        <w:pStyle w:val="ListParagraph"/>
      </w:pPr>
      <w:r>
        <w:t>Florida Guardian ad Litem Program Volunteer, 2020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Associate, Hahn Loeser &amp; Parks LLP, 2023 – present</w:t>
      </w:r>
      <w:r>
        <w:t xml:space="preserve"> </w:t>
      </w:r>
    </w:p>
    <w:p w:rsidR="007F1EF5" w:rsidP="00C214F1" w:rsidRDefault="00C214F1">
      <w:pPr>
        <w:pStyle w:val="ListParagraph"/>
      </w:pPr>
      <w:r>
        <w:t>Associate, Wicker Smith O’Hara McCoy &amp; Ford P.A., 2021-2023</w:t>
      </w:r>
      <w:r>
        <w:t xml:space="preserve"> </w:t>
      </w:r>
    </w:p>
    <w:p w:rsidR="007F1EF5" w:rsidP="00C214F1" w:rsidRDefault="00C214F1">
      <w:pPr>
        <w:pStyle w:val="ListParagraph"/>
      </w:pPr>
      <w:r>
        <w:t>Law Clerk, Wicker Smith O’Hara McCoy &amp; Ford P.A., 2020-2021</w:t>
      </w:r>
      <w:r>
        <w:t xml:space="preserve"> </w:t>
      </w:r>
    </w:p>
    <w:p w:rsidR="007F1EF5" w:rsidP="00C214F1" w:rsidRDefault="00C214F1">
      <w:pPr>
        <w:pStyle w:val="ListParagraph"/>
      </w:pPr>
      <w:r>
        <w:t>Law Department Intern, Hertz Corp., Summer 2019</w:t>
      </w:r>
      <w:r>
        <w:t xml:space="preserve"> </w:t>
      </w:r>
    </w:p>
    <w:p w:rsidR="007F1EF5" w:rsidP="00C214F1" w:rsidRDefault="00C214F1">
      <w:pPr>
        <w:pStyle w:val="ListParagraph"/>
      </w:pPr>
      <w:r>
        <w:t>Private Risk Analyst, BKS Partners, 2018</w:t>
      </w:r>
      <w:r>
        <w:t xml:space="preserve"> </w:t>
      </w:r>
    </w:p>
    <w:p w:rsidR="007F1EF5" w:rsidP="00C214F1" w:rsidRDefault="00C214F1">
      <w:pPr>
        <w:pStyle w:val="ListParagraph"/>
      </w:pPr>
      <w:r>
        <w:t>Intern, Altus Partners, Summer 2016</w:t>
      </w:r>
      <w:r>
        <w:t xml:space="preserve"> </w:t>
      </w:r>
    </w:p>
    <w:p w:rsidR="007F1EF5" w:rsidP="00C214F1" w:rsidRDefault="00C214F1">
      <w:pPr>
        <w:pStyle w:val="ListParagraph"/>
      </w:pPr>
      <w:r>
        <w:t>Intern, Military Assistance Project, Spring 2016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