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Justin M. Croniser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216.274.2331</w:t>
            </w:r>
            <w:br/>
            <w:r>
              <w:rPr>
                <w:color w:val="337CB4"/>
              </w:rPr>
              <w:t xml:space="preserve">email </w:t>
            </w:r>
            <w:r>
              <w:rPr/>
              <w:t xml:space="preserve"> jcroniser@hahnlaw.com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Class Action Litigation, Real Estate, Real Estate Industry Services, Construction, Data Privacy and Cybersecurity</w:t>
            </w:r>
          </w:p>
        </w:tc>
      </w:tr>
    </w:tbl>
    <w:tbl>
      <w:tblGrid>
        <w:gridCol/>
      </w:tblGrid>
      <w:tr>
        <w:trPr/>
        <w:tc>
          <w:tcPr>
            <w:noWrap/>
          </w:tcPr>
          <w:p>
            <w:pPr/>
            <w:r>
              <w:rPr/>
              <w:t xml:space="preserve">Justin M. Croniser is an experienced trial lawyer who represents corporations, officers, and employees in complex commercial litigation and class-action lawsuits in state and federal courts throughout the United States. While Justin has represented companies and individuals in many different industries, Justin has considerable experience representing construction companies, healthcare insurers, and title insurance companies. Justin’s experience also includes a wide variety of types of claims, including breach of contract, fraud, insurance bad faith, tort claims, business torts, non-compete agreements, and compliance with government regulations.</w:t>
            </w:r>
          </w:p>
          <w:p>
            <w:pPr/>
            <w:r>
              <w:rPr/>
              <w:t xml:space="preserve">Before becoming a lawyer, Justin spent over eight years serving as a police officer and dispatcher. This experience provided him a strong foundation for handling contentious disputes and aggressive opposing parties and counsel. He also served as the police department’s public information officer, which gave him a solid background in media relations and crisis communications.</w:t>
            </w:r>
          </w:p>
          <w:p>
            <w:pPr/>
            <w:r>
              <w:rPr/>
              <w:t xml:space="preserve">Within the Firm, Justin currently chairs the Pro Bono Committee. Justin previously served on the Firm’s Recruiting Committee for nine years, including four years chairing that committee.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Represented Fortune 100 healthcare insurer in series of payer-provider disputes involving thousands of medical claims. Claims were brought involving hospitals in four different states.</w:t>
      </w:r>
      <w:r>
        <w:t xml:space="preserve"> </w:t>
      </w:r>
    </w:p>
    <w:p w:rsidR="007F1EF5" w:rsidP="00C214F1" w:rsidRDefault="00C214F1">
      <w:pPr>
        <w:pStyle w:val="ListParagraph"/>
      </w:pPr>
      <w:r>
        <w:t>Represented Fortune 500 company in a week-long trial in Summit County, Ohio Common Pleas Court, regarding mortgage fraud claims. Trial court granted a directed verdict to his client, resulting in a complete dismissal of all claims.</w:t>
      </w:r>
      <w:r>
        <w:t xml:space="preserve"> </w:t>
      </w:r>
    </w:p>
    <w:p w:rsidR="007F1EF5" w:rsidP="00C214F1" w:rsidRDefault="00C214F1">
      <w:pPr>
        <w:pStyle w:val="ListParagraph"/>
      </w:pPr>
      <w:r>
        <w:t>Represented title insurer in multi-million dollar class action lawsuit involving alleged violations of the State of Washington’s Consumer Protection Act in King County, Washington Superior Court. Trial court found title insurer not liable following three-day bench trial.</w:t>
      </w:r>
      <w:r>
        <w:t xml:space="preserve"> </w:t>
      </w:r>
    </w:p>
    <w:p w:rsidR="007F1EF5" w:rsidP="00C214F1" w:rsidRDefault="00C214F1">
      <w:pPr>
        <w:pStyle w:val="ListParagraph"/>
      </w:pPr>
      <w:r>
        <w:t>Represented regional construction company in several lawsuits on issues such as the owner’s refusal to pay amounts owed under the contract, an owner’s demand for repairs for allegedly faulty construction work, and a subcontractor’s demand for damages for acceleration of and/or delays in the subcontractor’s work.</w:t>
      </w:r>
      <w:r>
        <w:t xml:space="preserve"> </w:t>
      </w:r>
    </w:p>
    <w:p w:rsidR="007F1EF5" w:rsidP="00C214F1" w:rsidRDefault="00C214F1">
      <w:pPr>
        <w:pStyle w:val="ListParagraph"/>
      </w:pPr>
      <w:r>
        <w:t>Represented client in construction defects lawsuit against architect and general contractor. Obtained favorable settlements for client.</w:t>
      </w:r>
      <w:r>
        <w:t xml:space="preserve"> </w:t>
      </w:r>
    </w:p>
    <w:p w:rsidR="007F1EF5" w:rsidP="00C214F1" w:rsidRDefault="00C214F1">
      <w:pPr>
        <w:pStyle w:val="ListParagraph"/>
      </w:pPr>
      <w:r>
        <w:t>Represented client in confidential investigation conducted by a state agency. State agency subsequently closed its investigation without filing charges or assessing any fine.</w:t>
      </w:r>
      <w:r>
        <w:t xml:space="preserve"> </w:t>
      </w:r>
    </w:p>
    <w:p w:rsidR="007F1EF5" w:rsidP="00C214F1" w:rsidRDefault="00C214F1">
      <w:pPr>
        <w:pStyle w:val="ListParagraph"/>
      </w:pPr>
      <w:r>
        <w:t>Represented title insurers in two multi-million dollar lawsuits involving alleged breaches of closing protection letters in two Michigan state courts. Obtained favorable settlement for clients.</w:t>
      </w:r>
      <w:r>
        <w:t xml:space="preserve"> </w:t>
      </w:r>
    </w:p>
    <w:p w:rsidR="007F1EF5" w:rsidP="00C214F1" w:rsidRDefault="00C214F1">
      <w:pPr>
        <w:pStyle w:val="ListParagraph"/>
      </w:pPr>
      <w:r>
        <w:t>Represented nationwide realtor in disputes with franchisees regarding unauthorized use of trademarks and franchise agreement violations. Obtained favorable settlements for client.</w:t>
      </w:r>
      <w:r>
        <w:t xml:space="preserve"> </w:t>
      </w:r>
    </w:p>
    <w:p w:rsidR="007F1EF5" w:rsidP="00C214F1" w:rsidRDefault="00C214F1">
      <w:pPr>
        <w:pStyle w:val="ListParagraph"/>
      </w:pPr>
      <w:r>
        <w:t>Represented tool company in theft of trade secrets case where former employees took the company’s client lists and strategies. Obtained a permanent injunction prohibiting the former employees from utilizing the company’s client lists and strategies.</w:t>
      </w:r>
      <w:r>
        <w:t xml:space="preserve"> </w:t>
      </w:r>
    </w:p>
    <w:p w:rsidR="007F1EF5" w:rsidP="00C214F1" w:rsidRDefault="00C214F1">
      <w:pPr>
        <w:pStyle w:val="ListParagraph"/>
      </w:pPr>
      <w:r>
        <w:t>Represented dental company in several cases involving non-compete agreements and theft of trade secret claims. Obtained favorable settlements for client.</w:t>
      </w:r>
      <w:r>
        <w:t xml:space="preserve"> </w:t>
      </w:r>
    </w:p>
    <w:p w:rsidR="007F1EF5" w:rsidP="00C214F1" w:rsidRDefault="00C214F1">
      <w:pPr>
        <w:pStyle w:val="ListParagraph"/>
      </w:pPr>
      <w:r>
        <w:rPr>
          <w:i/>
        </w:rPr>
        <w:t>Carter v. Welles-Bowen Realty, Inc.</w:t>
      </w:r>
      <w:r>
        <w:t xml:space="preserve"> </w:t>
      </w:r>
      <w:r>
        <w:t>, 735 F.3d 722 (6th Cir. 2013). The appellate court held that the U.S. Department of Housing and Urban Development’s policy statement regarding affiliated business arrangements was not entitled to deference.</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2005</w:t>
      </w:r>
      <w:r>
        <w:t xml:space="preserve"> </w:t>
      </w:r>
    </w:p>
    <w:p w:rsidR="007F1EF5" w:rsidP="00C214F1" w:rsidRDefault="00C214F1">
      <w:pPr>
        <w:pStyle w:val="ListParagraph"/>
      </w:pPr>
      <w:r>
        <w:t>U.S. District Court for the Northern District of Ohio, 2006 and the Southern District of Ohio, 2007</w:t>
      </w:r>
      <w:r>
        <w:t xml:space="preserve"> </w:t>
      </w:r>
    </w:p>
    <w:p w:rsidR="007F1EF5" w:rsidP="00C214F1" w:rsidRDefault="00C214F1">
      <w:pPr>
        <w:pStyle w:val="ListParagraph"/>
      </w:pPr>
      <w:r>
        <w:t>U.S. Courts of Appeals for the Sixth Circuit</w:t>
      </w:r>
      <w:r>
        <w:t xml:space="preserve"> </w:t>
      </w:r>
    </w:p>
    <w:p w:rsidR="007F1EF5" w:rsidP="00C214F1" w:rsidRDefault="00C214F1">
      <w:pPr>
        <w:pStyle w:val="Heading2"/>
      </w:pPr>
      <w:r w:rsidRPr="009328C8">
        <w:t>EDUCATION</w:t>
      </w:r>
    </w:p>
    <w:p w:rsidR="007F1EF5" w:rsidP="00C214F1" w:rsidRDefault="00C214F1">
      <w:pPr>
        <w:pStyle w:val="ListParagraph"/>
      </w:pPr>
      <w:r>
        <w:t>Vanderbilt University Law School, J.D., 2005</w:t>
      </w:r>
      <w:r>
        <w:t xml:space="preserve"> </w:t>
      </w:r>
    </w:p>
    <w:p w:rsidR="007F1EF5" w:rsidP="00C214F1" w:rsidRDefault="00C214F1">
      <w:pPr>
        <w:ind w:left="705"/>
      </w:pPr>
      <w:r>
        <w:t>Dean’s List; Vanderbilt Journal of Transnational Law, Authorities Editor; Phi Alpha Delta, Vice Justice; VULS Headnotes, Member</w:t>
      </w:r>
      <w:r>
        <w:t xml:space="preserve"> </w:t>
      </w:r>
    </w:p>
    <w:p w:rsidR="007F1EF5" w:rsidP="00C214F1" w:rsidRDefault="00C214F1">
      <w:pPr>
        <w:pStyle w:val="ListParagraph"/>
      </w:pPr>
      <w:r>
        <w:t>The University of Toledo, B.A., Political Science, magna cum laude, 1997</w:t>
      </w:r>
      <w:r>
        <w:t xml:space="preserve"> </w:t>
      </w:r>
    </w:p>
    <w:p w:rsidR="007F1EF5" w:rsidP="00C214F1" w:rsidRDefault="00C214F1">
      <w:pPr>
        <w:ind w:left="705"/>
      </w:pPr>
      <w:r>
        <w:t>Dean’s List; President’s List; Phi Kappa Phi; Mortar Board National Honor Society; Phi Sigma Alpha; Golden Key National Honor Society; Omicron Delta Kappa; Student Legal Services, Board Member; Student Senate, Member and Speaker Pro Tempore; Student Judicial Board, Member</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2025, Insurance Law, 2024-25</w:t>
      </w:r>
      <w:r>
        <w:t xml:space="preserve"> </w:t>
      </w:r>
    </w:p>
    <w:p w:rsidR="007F1EF5" w:rsidP="00C214F1" w:rsidRDefault="00C214F1">
      <w:pPr>
        <w:pStyle w:val="ListParagraph"/>
      </w:pPr>
      <w:r>
        <w:t>Graduate, Cleveland Leadership Center’s Civic Leadership Institute, 2014</w:t>
      </w:r>
      <w:r>
        <w:t xml:space="preserve"> </w:t>
      </w:r>
    </w:p>
    <w:p w:rsidR="007F1EF5" w:rsidP="00C214F1" w:rsidRDefault="00C214F1">
      <w:pPr>
        <w:pStyle w:val="ListParagraph"/>
      </w:pPr>
      <w:r>
        <w:t>Graduate, FBI Citizens’ Academy, 2006</w:t>
      </w:r>
      <w:r>
        <w:t xml:space="preserve"> </w:t>
      </w:r>
    </w:p>
    <w:p w:rsidR="007F1EF5" w:rsidP="00C214F1" w:rsidRDefault="00C214F1">
      <w:pPr>
        <w:pStyle w:val="ListParagraph"/>
      </w:pPr>
      <w:r>
        <w:t>Community Service Award, Gallatin Police Department, 2003</w:t>
      </w:r>
      <w:r>
        <w:t xml:space="preserve"> </w:t>
      </w:r>
    </w:p>
    <w:p w:rsidR="007F1EF5" w:rsidP="00C214F1" w:rsidRDefault="00C214F1">
      <w:pPr>
        <w:pStyle w:val="ListParagraph"/>
      </w:pPr>
      <w:r>
        <w:t>Member of the Year, Nashville Area Junior Chamber of Commerce, 2001</w:t>
      </w:r>
      <w:r>
        <w:t xml:space="preserve"> </w:t>
      </w:r>
    </w:p>
    <w:p w:rsidR="007F1EF5" w:rsidP="00C214F1" w:rsidRDefault="00C214F1">
      <w:pPr>
        <w:pStyle w:val="ListParagraph"/>
      </w:pPr>
      <w:r>
        <w:t>New Member of the Year, Nashville Area Junior Chamber of Commerce, 2000</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Promptly Pay the Subcontractor or Pay the Consequences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Claims and Litigation Management Alliance, Member</w:t>
      </w:r>
      <w:r>
        <w:t xml:space="preserve"> </w:t>
      </w:r>
    </w:p>
    <w:p w:rsidR="007F1EF5" w:rsidP="00C214F1" w:rsidRDefault="00C214F1">
      <w:pPr>
        <w:pStyle w:val="ListParagraph"/>
      </w:pPr>
      <w:r>
        <w:t>Ohio Land Title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Leadership Center’s Leadership Council, Member, 2015-present</w:t>
      </w:r>
      <w:r>
        <w:t xml:space="preserve"> </w:t>
      </w:r>
    </w:p>
    <w:p w:rsidR="007F1EF5" w:rsidP="00C214F1" w:rsidRDefault="00C214F1">
      <w:pPr>
        <w:pStyle w:val="ListParagraph"/>
      </w:pPr>
      <w:r>
        <w:t>After-School All-Stars Cleveland Advisory Board, Board Chair, 2016-present</w:t>
      </w:r>
      <w:r>
        <w:t xml:space="preserve"> </w:t>
      </w:r>
    </w:p>
    <w:p w:rsidR="007F1EF5" w:rsidP="00C214F1" w:rsidRDefault="00C214F1">
      <w:pPr>
        <w:pStyle w:val="ListParagraph"/>
      </w:pPr>
      <w:r>
        <w:t>The Legal Aid Society of Cleveland’s Partners In Justice, Member, 2012-present</w:t>
      </w:r>
      <w:r>
        <w:t xml:space="preserve"> </w:t>
      </w:r>
    </w:p>
    <w:p w:rsidR="007F1EF5" w:rsidP="00C214F1" w:rsidRDefault="00C214F1">
      <w:pPr>
        <w:pStyle w:val="ListParagraph"/>
      </w:pPr>
      <w:r>
        <w:t>Cub Scout Pack No. 620, University Heights, Ohio, Treasurer, 2016-present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2015-present; Chair, Recruiting Committee, 2016-present; Associate, 2007-15</w:t>
      </w:r>
      <w:r>
        <w:t xml:space="preserve"> </w:t>
      </w:r>
    </w:p>
    <w:p w:rsidR="007F1EF5" w:rsidP="00C214F1" w:rsidRDefault="00C214F1">
      <w:pPr>
        <w:pStyle w:val="ListParagraph"/>
      </w:pPr>
      <w:r>
        <w:t>Associate, Thompson Hine LLP, 2005-07</w:t>
      </w:r>
      <w:r>
        <w:t xml:space="preserve"> </w:t>
      </w:r>
    </w:p>
    <w:p w:rsidR="007F1EF5" w:rsidP="00C214F1" w:rsidRDefault="00C214F1">
      <w:pPr>
        <w:pStyle w:val="ListParagraph"/>
      </w:pPr>
      <w:r>
        <w:t>Law Clerk, Bales Weinstein, 2004</w:t>
      </w:r>
      <w:r>
        <w:t xml:space="preserve"> </w:t>
      </w:r>
    </w:p>
    <w:p w:rsidR="007F1EF5" w:rsidP="00C214F1" w:rsidRDefault="00C214F1">
      <w:pPr>
        <w:pStyle w:val="ListParagraph"/>
      </w:pPr>
      <w:r>
        <w:t>Law Clerk, The Honorable M. Scott Ramey, Municipal Court Judge, Sylvania, Ohio, 2003</w:t>
      </w:r>
      <w:r>
        <w:t xml:space="preserve"> </w:t>
      </w:r>
    </w:p>
    <w:p w:rsidR="007F1EF5" w:rsidP="00C214F1" w:rsidRDefault="00C214F1">
      <w:pPr>
        <w:pStyle w:val="ListParagraph"/>
      </w:pPr>
      <w:r>
        <w:t>Certified Police Officer and Crime Prevention and Community Affairs Officer, Gallatin Police Department, Gallatin, Tennessee, 1998-2002</w:t>
      </w:r>
      <w:r>
        <w:t xml:space="preserve"> </w:t>
      </w:r>
    </w:p>
    <w:p w:rsidR="007F1EF5" w:rsidP="00C214F1" w:rsidRDefault="00C214F1">
      <w:pPr>
        <w:pStyle w:val="ListParagraph"/>
      </w:pPr>
      <w:r>
        <w:t>Police and Fire Dispatcher, Ottawa Hills Police Department, Ottawa Hills, Ohio, 1995-98, 2002-03</w:t>
      </w:r>
      <w:r>
        <w:t xml:space="preserve"> </w:t>
      </w:r>
    </w:p>
    <w:p w:rsidR="007F1EF5" w:rsidP="00C214F1" w:rsidRDefault="00C214F1">
      <w:pPr>
        <w:pStyle w:val="ListParagraph"/>
      </w:pPr>
      <w:r>
        <w:t>Police Dispatcher, The University of Toledo Police Department, Toledo, Ohio, 1994-98</w:t>
      </w:r>
      <w:r>
        <w:t xml:space="preserve"> </w:t>
      </w:r>
    </w:p>
    <w:p w:rsidR="007F1EF5" w:rsidP="00C214F1" w:rsidRDefault="00C214F1">
      <w:pPr>
        <w:pStyle w:val="ListParagraph"/>
      </w:pPr>
      <w:r>
        <w:t>Congressional Intern, Congresswoman Marcy Kaptur, Washington, D.C., Summer 1997</w:t>
      </w:r>
      <w:r>
        <w:t xml:space="preserve"> </w:t>
      </w:r>
    </w:p>
    <w:p>
      <w:r>
        <w:t> </w:t>
      </w:r>
    </w:p>
    <w:p w:rsidR="007F1EF5" w:rsidP="00C214F1" w:rsidRDefault="00C214F1">
      <w:pPr>
        <w:pStyle w:val="Heading2"/>
      </w:pPr>
      <w:r w:rsidRPr="009328C8">
        <w:t>Personal</w:t>
      </w:r>
    </w:p>
    <w:p>
      <w:r>
        <w:t>Justin lives on the east side of Cleveland with his wife and two sons. Justin is a Member of the Nature Center at Shaker Lakes Board of Trustees, as well as the Chair of the Advisory Board for After-School All-Stars, Cleveland Chapter. In his spare time, Justin enjoys researching his family’s genealogy, reading, and gardening.</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