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John Paul Lucci</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216.274.2310</w:t>
            </w:r>
            <w:br/>
            <w:r>
              <w:rPr>
                <w:color w:val="337CB4"/>
              </w:rPr>
              <w:t xml:space="preserve">email </w:t>
            </w:r>
            <w:r>
              <w:rPr/>
              <w:t xml:space="preserve"> jlucci@hahnlaw.com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Mergers &amp; Acquisitions, Construction</w:t>
            </w:r>
          </w:p>
        </w:tc>
      </w:tr>
    </w:tbl>
    <w:tbl>
      <w:tblGrid>
        <w:gridCol/>
      </w:tblGrid>
      <w:tr>
        <w:trPr/>
        <w:tc>
          <w:tcPr>
            <w:noWrap/>
          </w:tcPr>
          <w:p>
            <w:pPr/>
            <w:r>
              <w:rPr/>
              <w:t xml:space="preserve">Routinely engaged by clients for his business acumen, John Paul Lucci is a partner in Hahn Loeser’s Business Practice Area. John Paul’s primary focus is mergers and acquisitions, corporate counseling and providing strategic and legal counsel to boards of directors and C-suite executives. John Paul has represented clients in leveraged buyout transactions and venture capital financings, as well as private-equity funds in the acquisition and disposition of scores of businesses across dozens of industries.</w:t>
            </w:r>
          </w:p>
          <w:p>
            <w:pPr/>
            <w:r>
              <w:rPr/>
              <w:t xml:space="preserve">As a testament to the value John Paul brings to transactions, he has repeatedly been engaged by buyers post-closing when he has represented sellers to continue as outside general counsel or to serve as lead M&amp;A counsel for add-on acquisitions.</w:t>
            </w:r>
          </w:p>
          <w:p>
            <w:pPr/>
            <w:r>
              <w:rPr/>
              <w:t xml:space="preserve">In his corporate practice, John Paul has guided business owners through a myriad of complex issues that confront closely held companies such as succession planning, executive compensation, equity incentive plans and intergenerational transfers of ownership.</w:t>
            </w:r>
          </w:p>
          <w:p>
            <w:pPr/>
            <w:r>
              <w:rPr/>
              <w:t xml:space="preserve">John Paul serves as outside general counsel to private-equity portfolio companies, closely held businesses and ESOP-owned companies. He is a trusted advisor to boards of directors and serves as an elected secretary for select clients. John Paul prides himself on his unmatched responsiveness and his unwavering commitment to client service and advocacy.</w:t>
            </w:r>
          </w:p>
          <w:p>
            <w:pPr/>
            <w:r>
              <w:rPr/>
              <w:t xml:space="preserve">In addition to his corporate practice, John Paul works seamlessly with Hahn Loeser’s intellectual property lawyers and is the relationship partner for several of the Firm’s marquis intellectual property clients.</w:t>
            </w:r>
          </w:p>
          <w:p>
            <w:pPr/>
            <w:r>
              <w:rPr/>
              <w:t xml:space="preserve">As a leader in the community and at Hahn Loeser, John Paul is the former co-chair of Hahn Loeser’s Corporate Transactions Group and an active member of the Firm’s finance committee.</w:t>
            </w:r>
          </w:p>
          <w:p>
            <w:pPr/>
            <w:r>
              <w:rPr/>
              <w:t xml:space="preserve">Prior to attending law school, John Paul was a nonprofit executive, serving as the vice president of research and operations for the Community Partnership for Arts and Culture in Cleveland, Ohio. John Paul remains active in the nonprofit sector, assisting arts, cultural and environmental organizations in governance and nonprofit law. As a member of the board of trustees at the Nature Center at Shaker Lakes, John Paul oversaw the modernization of the Nature Center’s bylaws and corporate governance.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a manufacturer and distributor of rigid packing as lead M&amp;A counsel in several acquisitions over the last decade.</w:t>
      </w:r>
      <w:r>
        <w:t xml:space="preserve"> </w:t>
      </w:r>
    </w:p>
    <w:p w:rsidR="007F1EF5" w:rsidP="00C214F1" w:rsidRDefault="00C214F1">
      <w:pPr>
        <w:pStyle w:val="ListParagraph"/>
      </w:pPr>
      <w:r>
        <w:t>Represented a global integrated facilities management provider in the acquisition of several business over the last 5 years as lead M&amp;A counsel.</w:t>
      </w:r>
      <w:r>
        <w:t xml:space="preserve"> </w:t>
      </w:r>
    </w:p>
    <w:p w:rsidR="007F1EF5" w:rsidP="00C214F1" w:rsidRDefault="00C214F1">
      <w:pPr>
        <w:pStyle w:val="ListParagraph"/>
      </w:pPr>
      <w:r>
        <w:t>Represented the developer of the Greater Cleveland Aquarium.</w:t>
      </w:r>
      <w:r>
        <w:t xml:space="preserve"> </w:t>
      </w:r>
    </w:p>
    <w:p w:rsidR="007F1EF5" w:rsidP="00C214F1" w:rsidRDefault="00C214F1">
      <w:pPr>
        <w:pStyle w:val="ListParagraph"/>
      </w:pPr>
      <w:r>
        <w:t>Represented the seller of a specialty food equipment and processing business.</w:t>
      </w:r>
      <w:r>
        <w:t xml:space="preserve"> </w:t>
      </w:r>
    </w:p>
    <w:p w:rsidR="007F1EF5" w:rsidP="00C214F1" w:rsidRDefault="00C214F1">
      <w:pPr>
        <w:pStyle w:val="ListParagraph"/>
      </w:pPr>
      <w:r>
        <w:t>Represented the seller of a security and logistics business to a private-equity buyer as lead M&amp;A counsel.</w:t>
      </w:r>
      <w:r>
        <w:t xml:space="preserve"> </w:t>
      </w:r>
    </w:p>
    <w:p w:rsidR="007F1EF5" w:rsidP="00C214F1" w:rsidRDefault="00C214F1">
      <w:pPr>
        <w:pStyle w:val="ListParagraph"/>
      </w:pPr>
      <w:r>
        <w:t>Represented the purchaser of a printing business as lead M&amp;A counsel.</w:t>
      </w:r>
      <w:r>
        <w:t xml:space="preserve"> </w:t>
      </w:r>
    </w:p>
    <w:p w:rsidR="007F1EF5" w:rsidP="00C214F1" w:rsidRDefault="00C214F1">
      <w:pPr>
        <w:pStyle w:val="ListParagraph"/>
      </w:pPr>
      <w:r>
        <w:t>Represented the private equity purchaser of several heavy equipment and dump truck businesses.</w:t>
      </w:r>
      <w:r>
        <w:t xml:space="preserve"> </w:t>
      </w:r>
    </w:p>
    <w:p w:rsidR="007F1EF5" w:rsidP="00C214F1" w:rsidRDefault="00C214F1">
      <w:pPr>
        <w:pStyle w:val="ListParagraph"/>
      </w:pPr>
      <w:r>
        <w:t>Represented the seller of a distressed printing business as lead M&amp;A counsel.</w:t>
      </w:r>
      <w:r>
        <w:t xml:space="preserve"> </w:t>
      </w:r>
    </w:p>
    <w:p w:rsidR="007F1EF5" w:rsidP="00C214F1" w:rsidRDefault="00C214F1">
      <w:pPr>
        <w:pStyle w:val="ListParagraph"/>
      </w:pPr>
      <w:r>
        <w:t>Represented the purchaser of a dry cleaning business as lead M&amp;A counsel.</w:t>
      </w:r>
      <w:r>
        <w:t xml:space="preserve"> </w:t>
      </w:r>
    </w:p>
    <w:p w:rsidR="007F1EF5" w:rsidP="00C214F1" w:rsidRDefault="00C214F1">
      <w:pPr>
        <w:pStyle w:val="ListParagraph"/>
      </w:pPr>
      <w:r>
        <w:t>Represented a third-generation ownership in the sale of a manufacturing business.</w:t>
      </w:r>
      <w:r>
        <w:t xml:space="preserve"> </w:t>
      </w:r>
    </w:p>
    <w:p w:rsidR="007F1EF5" w:rsidP="00C214F1" w:rsidRDefault="00C214F1">
      <w:pPr>
        <w:pStyle w:val="ListParagraph"/>
      </w:pPr>
      <w:r>
        <w:t>Represented a private equity buyer in the purchase of a software business.</w:t>
      </w:r>
      <w:r>
        <w:t xml:space="preserve"> </w:t>
      </w:r>
    </w:p>
    <w:p w:rsidR="007F1EF5" w:rsidP="00C214F1" w:rsidRDefault="00C214F1">
      <w:pPr>
        <w:pStyle w:val="ListParagraph"/>
      </w:pPr>
      <w:r>
        <w:t>Represented the seller of a family-owned printing business as lead M&amp;A counsel.</w:t>
      </w:r>
      <w:r>
        <w:t xml:space="preserve"> </w:t>
      </w:r>
    </w:p>
    <w:p w:rsidR="007F1EF5" w:rsidP="00C214F1" w:rsidRDefault="00C214F1">
      <w:pPr>
        <w:pStyle w:val="ListParagraph"/>
      </w:pPr>
      <w:r>
        <w:t>Represented a private equity buyer in the purchase of a debt collection business.</w:t>
      </w:r>
      <w:r>
        <w:t xml:space="preserve"> </w:t>
      </w:r>
    </w:p>
    <w:p w:rsidR="007F1EF5" w:rsidP="00C214F1" w:rsidRDefault="00C214F1">
      <w:pPr>
        <w:pStyle w:val="ListParagraph"/>
      </w:pPr>
      <w:r>
        <w:t>Represented the purchaser of a fishing rod business as lead M&amp;A counsel.</w:t>
      </w:r>
      <w:r>
        <w:t xml:space="preserve"> </w:t>
      </w:r>
    </w:p>
    <w:p w:rsidR="007F1EF5" w:rsidP="00C214F1" w:rsidRDefault="00C214F1">
      <w:pPr>
        <w:pStyle w:val="ListParagraph"/>
      </w:pPr>
      <w:r>
        <w:t>Represented a purchaser of a construction equipment and rental business as lead M&amp;A counsel.</w:t>
      </w:r>
      <w:r>
        <w:t xml:space="preserve"> </w:t>
      </w:r>
    </w:p>
    <w:p w:rsidR="007F1EF5" w:rsidP="00C214F1" w:rsidRDefault="00C214F1">
      <w:pPr>
        <w:pStyle w:val="ListParagraph"/>
      </w:pPr>
      <w:r>
        <w:t>Represented a private equity seller in the sale of several businesses in the automative space.</w:t>
      </w:r>
      <w:r>
        <w:t xml:space="preserve"> </w:t>
      </w:r>
    </w:p>
    <w:p w:rsidR="007F1EF5" w:rsidP="00C214F1" w:rsidRDefault="00C214F1">
      <w:pPr>
        <w:pStyle w:val="ListParagraph"/>
      </w:pPr>
      <w:r>
        <w:t>Represented the purchaser of several financial services firms as lead M&amp;A counsel.</w:t>
      </w:r>
      <w:r>
        <w:t xml:space="preserve"> </w:t>
      </w:r>
    </w:p>
    <w:p w:rsidR="007F1EF5" w:rsidP="00C214F1" w:rsidRDefault="00C214F1">
      <w:pPr>
        <w:pStyle w:val="ListParagraph"/>
      </w:pPr>
      <w:r>
        <w:t>Represented the seller of a financial services firm to a strategic acquirer as lead M&amp;A counsel.</w:t>
      </w:r>
      <w:r>
        <w:t xml:space="preserve"> </w:t>
      </w:r>
    </w:p>
    <w:p w:rsidR="007F1EF5" w:rsidP="00C214F1" w:rsidRDefault="00C214F1">
      <w:pPr>
        <w:pStyle w:val="ListParagraph"/>
      </w:pPr>
      <w:r>
        <w:t>Represented a contract chemical manufacturer in the sale of two of its subsidiaries as lead M&amp;A counsel.</w:t>
      </w:r>
      <w:r>
        <w:t xml:space="preserve"> </w:t>
      </w:r>
    </w:p>
    <w:p w:rsidR="007F1EF5" w:rsidP="00C214F1" w:rsidRDefault="00C214F1">
      <w:pPr>
        <w:pStyle w:val="ListParagraph"/>
      </w:pPr>
      <w:r>
        <w:t>Represented a security and logistics business in its acquisition of several of its subsidiaries as lead M&amp;A counsel.</w:t>
      </w:r>
      <w:r>
        <w:t xml:space="preserve"> </w:t>
      </w:r>
    </w:p>
    <w:p w:rsidR="007F1EF5" w:rsidP="00C214F1" w:rsidRDefault="00C214F1">
      <w:pPr>
        <w:pStyle w:val="ListParagraph"/>
      </w:pPr>
      <w:r>
        <w:t>Represented the purchaser of an insurance business and its eventual sale to a private equity buyer as lead M&amp;A counsel.</w:t>
      </w:r>
      <w:r>
        <w:t xml:space="preserve"> </w:t>
      </w:r>
    </w:p>
    <w:p w:rsidR="007F1EF5" w:rsidP="00C214F1" w:rsidRDefault="00C214F1">
      <w:pPr>
        <w:pStyle w:val="ListParagraph"/>
      </w:pPr>
      <w:r>
        <w:t>Represented a food manufacturer in the acquisition of a business.</w:t>
      </w:r>
      <w:r>
        <w:t xml:space="preserve"> </w:t>
      </w:r>
    </w:p>
    <w:p w:rsidR="007F1EF5" w:rsidP="00C214F1" w:rsidRDefault="00C214F1">
      <w:pPr>
        <w:pStyle w:val="ListParagraph"/>
      </w:pPr>
      <w:r>
        <w:t>Represented the seller of a trucking and logistics business as lead M&amp;A counsel.</w:t>
      </w:r>
      <w:r>
        <w:t xml:space="preserve"> </w:t>
      </w:r>
    </w:p>
    <w:p w:rsidR="007F1EF5" w:rsidP="00C214F1" w:rsidRDefault="00C214F1">
      <w:pPr>
        <w:pStyle w:val="ListParagraph"/>
      </w:pPr>
      <w:r>
        <w:t>Represented a steel manufacturer in the purchase of assets as lead M&amp;A counsel.</w:t>
      </w:r>
      <w:r>
        <w:t xml:space="preserve"> </w:t>
      </w:r>
    </w:p>
    <w:p w:rsidR="007F1EF5" w:rsidP="00C214F1" w:rsidRDefault="00C214F1">
      <w:pPr>
        <w:pStyle w:val="ListParagraph"/>
      </w:pPr>
      <w:r>
        <w:t>Represented the purchaser of a beverage distributorship as lead M&amp;A counsel.</w:t>
      </w:r>
      <w:r>
        <w:t xml:space="preserve"> </w:t>
      </w:r>
    </w:p>
    <w:p w:rsidR="007F1EF5" w:rsidP="00C214F1" w:rsidRDefault="00C214F1">
      <w:pPr>
        <w:pStyle w:val="ListParagraph"/>
      </w:pPr>
      <w:r>
        <w:t>Represented the seller of heavy equipment sale and leasing company as lead M&amp;A counsel.</w:t>
      </w:r>
      <w:r>
        <w:t xml:space="preserve"> </w:t>
      </w:r>
    </w:p>
    <w:p w:rsidR="007F1EF5" w:rsidP="00C214F1" w:rsidRDefault="00C214F1">
      <w:pPr>
        <w:pStyle w:val="ListParagraph"/>
      </w:pPr>
      <w:r>
        <w:t>Served as lead outside counsel to an international joint venture.</w:t>
      </w:r>
      <w:r>
        <w:t xml:space="preserve"> </w:t>
      </w:r>
    </w:p>
    <w:p w:rsidR="007F1EF5" w:rsidP="00C214F1" w:rsidRDefault="00C214F1">
      <w:pPr>
        <w:pStyle w:val="ListParagraph"/>
      </w:pPr>
      <w:r>
        <w:t>Represented a private equity buyer in the acquisition of a direct mail business.</w:t>
      </w:r>
      <w:r>
        <w:t xml:space="preserve"> </w:t>
      </w:r>
    </w:p>
    <w:p w:rsidR="007F1EF5" w:rsidP="00C214F1" w:rsidRDefault="00C214F1">
      <w:pPr>
        <w:pStyle w:val="ListParagraph"/>
      </w:pPr>
      <w:r>
        <w:t>Represented the seller of a general contractor as lead M&amp;A counsel.</w:t>
      </w:r>
      <w:r>
        <w:t xml:space="preserve"> </w:t>
      </w:r>
    </w:p>
    <w:p w:rsidR="007F1EF5" w:rsidP="00C214F1" w:rsidRDefault="00C214F1">
      <w:pPr>
        <w:pStyle w:val="ListParagraph"/>
      </w:pPr>
      <w:r>
        <w:t>Served as on-site general counsel to a publicly-traded gaming company where he supervised outside counsel, managed litigation budgets, negotiated contracts with entertainers and provided ongoing legal counsel to the CEO and management.</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2003</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magna cum laude, 2003</w:t>
      </w:r>
      <w:r>
        <w:t xml:space="preserve"> </w:t>
      </w:r>
    </w:p>
    <w:p w:rsidR="007F1EF5" w:rsidP="00C214F1" w:rsidRDefault="00C214F1">
      <w:pPr>
        <w:ind w:left="705"/>
      </w:pPr>
      <w:r>
        <w:t>Order of the Coif; Case Western Reserve Law Review, Articles Editor, 2003</w:t>
      </w:r>
      <w:r>
        <w:t xml:space="preserve"> </w:t>
      </w:r>
    </w:p>
    <w:p w:rsidR="007F1EF5" w:rsidP="00C214F1" w:rsidRDefault="00C214F1">
      <w:pPr>
        <w:pStyle w:val="ListParagraph"/>
      </w:pPr>
      <w:r>
        <w:t>Case Western Reserve University, M.A., Political Science, </w:t>
      </w:r>
      <w:r>
        <w:t xml:space="preserve"> </w:t>
      </w:r>
      <w:r>
        <w:rPr>
          <w:i/>
        </w:rPr>
        <w:t>with honors</w:t>
      </w:r>
      <w:r>
        <w:t xml:space="preserve"> </w:t>
      </w:r>
      <w:r>
        <w:t> in American Government, 1997</w:t>
      </w:r>
      <w:r>
        <w:t xml:space="preserve"> </w:t>
      </w:r>
    </w:p>
    <w:p w:rsidR="007F1EF5" w:rsidP="00C214F1" w:rsidRDefault="00C214F1">
      <w:pPr>
        <w:pStyle w:val="ListParagraph"/>
      </w:pPr>
      <w:r>
        <w:t>Case Western Reserve University, B.A., with honors in Political Science and History, </w:t>
      </w:r>
      <w:r>
        <w:t xml:space="preserve"> </w:t>
      </w:r>
      <w:r>
        <w:rPr>
          <w:i/>
        </w:rPr>
        <w:t>summa cum laude,</w:t>
      </w:r>
      <w:r>
        <w:t xml:space="preserve"> </w:t>
      </w:r>
      <w:r>
        <w:t>, 1997</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Corporate/Mergers &amp; Acquisitions, 2024</w:t>
      </w:r>
      <w:r>
        <w:t xml:space="preserve"> </w:t>
      </w:r>
    </w:p>
    <w:p w:rsidR="007F1EF5" w:rsidP="00C214F1" w:rsidRDefault="00C214F1">
      <w:pPr>
        <w:pStyle w:val="ListParagraph"/>
      </w:pPr>
      <w:r>
        <w:t>Rising Star, Ohio Super Lawyers®, 2012-13</w:t>
      </w:r>
      <w:r>
        <w:t xml:space="preserve"> </w:t>
      </w:r>
    </w:p>
    <w:p w:rsidR="007F1EF5" w:rsidP="00C214F1" w:rsidRDefault="00C214F1">
      <w:pPr>
        <w:pStyle w:val="ListParagraph"/>
      </w:pPr>
      <w:r>
        <w:t>The Best Lawyers in America®, Corporate Law, 2018-25, Mergers and Acquisitions Law, 2020-25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Joint Venture Basics</w:t>
      </w:r>
      <w:r>
        <w:t xml:space="preserve"> </w:t>
      </w:r>
    </w:p>
    <w:p w:rsidR="007F1EF5" w:rsidP="00C214F1" w:rsidRDefault="00C214F1">
      <w:pPr>
        <w:pStyle w:val="ListParagraph"/>
      </w:pPr>
      <w:r>
        <w:t>Strategies to Ensure a Gratifying Business Sale (Crain’s Cleveland Business)</w:t>
      </w:r>
      <w:r>
        <w:t xml:space="preserve"> </w:t>
      </w:r>
    </w:p>
    <w:p w:rsidR="007F1EF5" w:rsidP="00C214F1" w:rsidRDefault="00C214F1">
      <w:pPr>
        <w:pStyle w:val="Heading2"/>
      </w:pPr>
      <w:r w:rsidRPr="009328C8">
        <w:t>COMMUNITY INVOLVEMENT</w:t>
      </w:r>
    </w:p>
    <w:p w:rsidR="007F1EF5" w:rsidP="00C214F1" w:rsidRDefault="00C214F1">
      <w:pPr>
        <w:pStyle w:val="ListParagraph"/>
      </w:pPr>
      <w:r>
        <w:t>Nature Center at Shaker Lakes, Board Member, 2011 to 2017</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2012-present; Associate, 2009-11</w:t>
      </w:r>
      <w:r>
        <w:t xml:space="preserve"> </w:t>
      </w:r>
    </w:p>
    <w:p w:rsidR="007F1EF5" w:rsidP="00C214F1" w:rsidRDefault="00C214F1">
      <w:pPr>
        <w:pStyle w:val="ListParagraph"/>
      </w:pPr>
      <w:r>
        <w:t>Associate, Jones Day, 2003-09; Summer Associate, 2002</w:t>
      </w:r>
      <w:r>
        <w:t xml:space="preserve"> </w:t>
      </w:r>
    </w:p>
    <w:p w:rsidR="007F1EF5" w:rsidP="00C214F1" w:rsidRDefault="00C214F1">
      <w:pPr>
        <w:pStyle w:val="ListParagraph"/>
      </w:pPr>
      <w:r>
        <w:t>Summer Associate, Squire Sanders &amp; Dempsey LLP, 2001</w:t>
      </w:r>
      <w:r>
        <w:t xml:space="preserve"> </w:t>
      </w:r>
    </w:p>
    <w:p w:rsidR="007F1EF5" w:rsidP="00C214F1" w:rsidRDefault="00C214F1">
      <w:pPr>
        <w:pStyle w:val="ListParagraph"/>
      </w:pPr>
      <w:r>
        <w:t>Vice President of Research and Operations, The Community Partnership for Arts and Culture, 1998-2000</w:t>
      </w:r>
      <w:r>
        <w:t xml:space="preserve"> </w:t>
      </w:r>
    </w:p>
    <w:p>
      <w:r>
        <w:t> </w:t>
      </w:r>
    </w:p>
    <w:p w:rsidR="007F1EF5" w:rsidP="00C214F1" w:rsidRDefault="00C214F1">
      <w:pPr>
        <w:pStyle w:val="Heading2"/>
      </w:pPr>
      <w:r w:rsidRPr="009328C8">
        <w:t>Personal</w:t>
      </w:r>
    </w:p>
    <w:p>
      <w:r>
        <w:t>Born and raised in Ohio, John Paul enjoys spending his spare time hiking with his family and exploring the forests of Northeast Ohio.</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