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Joel W. Hyatt</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239.337.6725</w:t>
            </w:r>
            <w:br/>
            <w:r>
              <w:rPr>
                <w:color w:val="337CB4"/>
              </w:rPr>
              <w:t xml:space="preserve">email </w:t>
            </w:r>
            <w:r>
              <w:rPr/>
              <w:t xml:space="preserve"> jhyatt@hahnlaw.com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Real Estate, Community Association Law, Real Estate Industry Services, Construction</w:t>
            </w:r>
          </w:p>
        </w:tc>
      </w:tr>
    </w:tbl>
    <w:tbl>
      <w:tblGrid>
        <w:gridCol/>
      </w:tblGrid>
      <w:tr>
        <w:trPr/>
        <w:tc>
          <w:tcPr>
            <w:noWrap/>
          </w:tcPr>
          <w:p>
            <w:pPr/>
            <w:r>
              <w:rPr/>
              <w:t xml:space="preserve">Joel W. Hyatt focuses his practice on commercial, construction, real estate, labor and employment, and community association litigation. Joel works with local and national companies, community associations, and individuals to navigate through complex business and legal issues, including all manner of contract disputes, collections, construction liens, foreclosure, replevin, enforcement of non-competition agreements, interpretation and enforcement of governing documents, and title disputes.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2013</w:t>
      </w:r>
      <w:r>
        <w:t xml:space="preserve"> </w:t>
      </w:r>
    </w:p>
    <w:p w:rsidR="007F1EF5" w:rsidP="00C214F1" w:rsidRDefault="00C214F1">
      <w:pPr>
        <w:pStyle w:val="ListParagraph"/>
      </w:pPr>
      <w:r>
        <w:t>U.S. District Courts for the Middle District of Florida, 2013, and Southern District of Florida, 2018</w:t>
      </w:r>
      <w:r>
        <w:t xml:space="preserve"> </w:t>
      </w:r>
    </w:p>
    <w:p w:rsidR="007F1EF5" w:rsidP="00C214F1" w:rsidRDefault="00C214F1">
      <w:pPr>
        <w:pStyle w:val="Heading2"/>
      </w:pPr>
      <w:r w:rsidRPr="009328C8">
        <w:t>EDUCATION</w:t>
      </w:r>
    </w:p>
    <w:p w:rsidR="007F1EF5" w:rsidP="00C214F1" w:rsidRDefault="00C214F1">
      <w:pPr>
        <w:pStyle w:val="ListParagraph"/>
      </w:pPr>
      <w:r>
        <w:t>University of Florida Levin College of Law, cum laude, J.D., 2013</w:t>
      </w:r>
      <w:r>
        <w:t xml:space="preserve"> </w:t>
      </w:r>
    </w:p>
    <w:p w:rsidR="007F1EF5" w:rsidP="00C214F1" w:rsidRDefault="00C214F1">
      <w:pPr>
        <w:pStyle w:val="ListParagraph"/>
      </w:pPr>
      <w:r>
        <w:t>Pennsylvania State University, B.A., English, 2004</w:t>
      </w:r>
      <w:r>
        <w:t xml:space="preserve"> </w:t>
      </w:r>
    </w:p>
    <w:p w:rsidR="007F1EF5" w:rsidP="00C214F1" w:rsidRDefault="00C214F1">
      <w:pPr>
        <w:pStyle w:val="Heading2"/>
      </w:pPr>
      <w:r w:rsidRPr="009328C8">
        <w:t>AWARDS &amp; HONORS</w:t>
      </w:r>
    </w:p>
    <w:p w:rsidR="007F1EF5" w:rsidP="00C214F1" w:rsidRDefault="00C214F1">
      <w:pPr>
        <w:pStyle w:val="ListParagraph"/>
      </w:pPr>
      <w:r>
        <w:t>Florida Super Lawyers®, 2024</w:t>
      </w:r>
      <w:r>
        <w:t xml:space="preserve"> </w:t>
      </w:r>
    </w:p>
    <w:p w:rsidR="007F1EF5" w:rsidP="00C214F1" w:rsidRDefault="00C214F1">
      <w:pPr>
        <w:pStyle w:val="ListParagraph"/>
      </w:pPr>
      <w:r>
        <w:t>Rising Star, Florida Super Lawyers®, 2017-23</w:t>
      </w:r>
      <w:r>
        <w:t xml:space="preserve"> </w:t>
      </w:r>
    </w:p>
    <w:p w:rsidR="007F1EF5" w:rsidP="00C214F1" w:rsidRDefault="00C214F1">
      <w:pPr>
        <w:pStyle w:val="ListParagraph"/>
      </w:pPr>
      <w:r>
        <w:t>The Best Lawyers in America®, Commercial Litigation, 2023-25; Litigation – Real Estate, 2022-25, Community Association Law, 2025, Construction Law, 2025, Real Estate Law, 2025</w:t>
      </w:r>
      <w:r>
        <w:t xml:space="preserve"> </w:t>
      </w:r>
    </w:p>
    <w:p w:rsidR="007F1EF5" w:rsidP="00C214F1" w:rsidRDefault="00C214F1">
      <w:pPr>
        <w:pStyle w:val="ListParagraph"/>
      </w:pPr>
      <w:r>
        <w:t>Top Lawyer, Naples Illustrated, Commercial Litigation, 2022-24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Lee County Bar Association, Young Lawyers Division, President, 2018; Board Member, 2016-17; Health and Wellness Committee, Co-Chair</w:t>
      </w:r>
      <w:r>
        <w:t xml:space="preserve"> </w:t>
      </w:r>
    </w:p>
    <w:p w:rsidR="007F1EF5" w:rsidP="00C214F1" w:rsidRDefault="00C214F1">
      <w:pPr>
        <w:pStyle w:val="ListParagraph"/>
      </w:pPr>
      <w:r>
        <w:t>Twentieth Judicial Circuit Pro Bono Committee, Member</w:t>
      </w:r>
      <w:r>
        <w:t xml:space="preserve"> </w:t>
      </w:r>
    </w:p>
    <w:p w:rsidR="007F1EF5" w:rsidP="00C214F1" w:rsidRDefault="00C214F1">
      <w:pPr>
        <w:pStyle w:val="ListParagraph"/>
      </w:pPr>
      <w:r>
        <w:t>Naples Chamber of Commerce, Growing Associates in Naples™ (GAIN™) Program, 2014</w:t>
      </w:r>
      <w:r>
        <w:t xml:space="preserve"> </w:t>
      </w:r>
    </w:p>
    <w:p w:rsidR="007F1EF5" w:rsidP="00C214F1" w:rsidRDefault="00C214F1">
      <w:pPr>
        <w:pStyle w:val="Heading2"/>
      </w:pPr>
      <w:r w:rsidRPr="009328C8">
        <w:t>COMMUNITY INVOLVEMENT</w:t>
      </w:r>
    </w:p>
    <w:p w:rsidR="007F1EF5" w:rsidP="00C214F1" w:rsidRDefault="00C214F1">
      <w:pPr>
        <w:pStyle w:val="ListParagraph"/>
      </w:pPr>
      <w:r>
        <w:t>Literary Council Gulf Coast, Board Member</w:t>
      </w:r>
      <w:r>
        <w:t xml:space="preserve"> </w:t>
      </w:r>
    </w:p>
    <w:p w:rsidR="007F1EF5" w:rsidP="00C214F1" w:rsidRDefault="00C214F1">
      <w:pPr>
        <w:pStyle w:val="ListParagraph"/>
      </w:pPr>
      <w:r>
        <w:t>Boys &amp; Girls Club, Collier County, Educator, 2011</w:t>
      </w:r>
      <w:r>
        <w:t xml:space="preserve"> </w:t>
      </w:r>
    </w:p>
    <w:p w:rsidR="007F1EF5" w:rsidP="00C214F1" w:rsidRDefault="00C214F1">
      <w:pPr>
        <w:pStyle w:val="ListParagraph"/>
      </w:pPr>
      <w:r>
        <w:t>Collier County Migrant Education, Close-Up Program Instructor, 2009-10</w:t>
      </w:r>
      <w:r>
        <w:t xml:space="preserve"> </w:t>
      </w:r>
    </w:p>
    <w:p w:rsidR="007F1EF5" w:rsidP="00C214F1" w:rsidRDefault="00C214F1">
      <w:pPr>
        <w:pStyle w:val="ListParagraph"/>
      </w:pPr>
      <w:r>
        <w:t>Immokalee High School, Educator, 2007-10</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2022-present; Associate, 2013-2022; Legal Intern, 2012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