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James L. Holloway</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239.337.6712</w:t>
            </w:r>
            <w:br/>
            <w:r>
              <w:rPr>
                <w:color w:val="337CB4"/>
              </w:rPr>
              <w:t xml:space="preserve">email </w:t>
            </w:r>
            <w:r>
              <w:rPr/>
              <w:t xml:space="preserve"> jholloway@hahnlaw.com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Real Estate, Employment Contracts &amp; Employment Policies</w:t>
            </w:r>
          </w:p>
        </w:tc>
      </w:tr>
    </w:tbl>
    <w:tbl>
      <w:tblGrid>
        <w:gridCol/>
      </w:tblGrid>
      <w:tr>
        <w:trPr/>
        <w:tc>
          <w:tcPr>
            <w:noWrap/>
          </w:tcPr>
          <w:p>
            <w:pPr/>
            <w:r>
              <w:rPr/>
              <w:t xml:space="preserve">James L. Holloway, a Partner in the firm’s Fort Myers office, practices in the areas of litigation and local government law. He represents municipalities, local governments, and private clients in matters relating to land use, permitting, code enforcement, and eminent domain. James also handles litigation matters throughout all phases, including drafting pleadings, directing discovery, and researching and drafting dispositive motions. James frequently appears before Florida courts, the Division of Administrative Hearings (DOAH), and a variety of state and local bodies.</w:t>
            </w:r>
          </w:p>
          <w:p>
            <w:pPr/>
            <w:r>
              <w:rPr/>
              <w:t xml:space="preserve">James’ prior experience as a staff attorney for Lee County School District’s Business Services, Operations, and Human Resources departments gave him the foundation of practical experience with employment contracts, bidding and purchasing agreements, and general administrative issues. While at the School District, James worked closely with staff on the District’s Diversity in Business initiative, training the leadership team on the law relating to disparity studies and drafting the District’s policy for the implementation of programs designed to assist small, disadvantaged, veteran, women, and minority businesses.</w:t>
            </w:r>
          </w:p>
          <w:p>
            <w:pPr/>
            <w:r>
              <w:rPr/>
              <w:t xml:space="preserve">Before that, James served for seven years as an Assistant County Attorney for Lee County Attorney’s Office where he was involved in actions involving all types of litigation including, eminent domain, code enforcement, and premises liability.  James also has extensive experience with issues relating to public records law, appeals, and Florida’s Land Use and Environmental Dispute Resolution Act.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2007</w:t>
      </w:r>
      <w:r>
        <w:t xml:space="preserve"> </w:t>
      </w:r>
    </w:p>
    <w:p w:rsidR="007F1EF5" w:rsidP="00C214F1" w:rsidRDefault="00C214F1">
      <w:pPr>
        <w:pStyle w:val="ListParagraph"/>
      </w:pPr>
      <w:r>
        <w:t>United States District Court Middle District of Florida, 2013</w:t>
      </w:r>
      <w:r>
        <w:t xml:space="preserve"> </w:t>
      </w:r>
    </w:p>
    <w:p w:rsidR="007F1EF5" w:rsidP="00C214F1" w:rsidRDefault="00C214F1">
      <w:pPr>
        <w:pStyle w:val="ListParagraph"/>
      </w:pPr>
      <w:r>
        <w:t>United States Court of Appeals for the Eleventh Circuit, 2013</w:t>
      </w:r>
      <w:r>
        <w:t xml:space="preserve"> </w:t>
      </w:r>
    </w:p>
    <w:p w:rsidR="007F1EF5" w:rsidP="00C214F1" w:rsidRDefault="00C214F1">
      <w:pPr>
        <w:pStyle w:val="Heading2"/>
      </w:pPr>
      <w:r w:rsidRPr="009328C8">
        <w:t>EDUCATION</w:t>
      </w:r>
    </w:p>
    <w:p w:rsidR="007F1EF5" w:rsidP="00C214F1" w:rsidRDefault="00C214F1">
      <w:pPr>
        <w:pStyle w:val="ListParagraph"/>
      </w:pPr>
      <w:r>
        <w:t>University of Florida, Fredric G. Levin College of Law, J.D., 2007</w:t>
      </w:r>
      <w:r>
        <w:t xml:space="preserve"> </w:t>
      </w:r>
    </w:p>
    <w:p w:rsidR="007F1EF5" w:rsidP="00C214F1" w:rsidRDefault="00C214F1">
      <w:pPr>
        <w:pStyle w:val="ListParagraph"/>
      </w:pPr>
      <w:r>
        <w:t>University of Florida, B.A., Political Science and Government, 2004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Real Estate Law, 2025</w:t>
      </w:r>
      <w:r>
        <w:t xml:space="preserve"> </w:t>
      </w:r>
    </w:p>
    <w:p w:rsidR="007F1EF5" w:rsidP="00C214F1" w:rsidRDefault="00C214F1">
      <w:pPr>
        <w:pStyle w:val="ListParagraph"/>
      </w:pPr>
      <w:r>
        <w:t>Ones to Watch, Best Lawyers®, Commercial Litigation,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Florida Eminent Domain Law/Florida Land Use Law for Building Professionals</w:t>
      </w:r>
      <w:r>
        <w:t xml:space="preserve"> </w:t>
      </w:r>
    </w:p>
    <w:p w:rsidR="007F1EF5" w:rsidP="00C214F1" w:rsidRDefault="00C214F1">
      <w:pPr>
        <w:pStyle w:val="ListParagraph"/>
      </w:pPr>
      <w:r>
        <w:t>Mock Trial (Southwest Florida Chapter of Jack and Jill of America)</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Calusa Chapter American Inns of Court, member</w:t>
      </w:r>
      <w:r>
        <w:t xml:space="preserve"> </w:t>
      </w:r>
    </w:p>
    <w:p w:rsidR="007F1EF5" w:rsidP="00C214F1" w:rsidRDefault="00C214F1">
      <w:pPr>
        <w:pStyle w:val="ListParagraph"/>
      </w:pPr>
      <w:r>
        <w:t>Isaac Anderson Jr. Bar Association, member</w:t>
      </w:r>
      <w:r>
        <w:t xml:space="preserve"> </w:t>
      </w:r>
    </w:p>
    <w:p w:rsidR="007F1EF5" w:rsidP="00C214F1" w:rsidRDefault="00C214F1">
      <w:pPr>
        <w:pStyle w:val="ListParagraph"/>
      </w:pPr>
      <w:r>
        <w:t>Lee County Bar Association, member</w:t>
      </w:r>
      <w:r>
        <w:t xml:space="preserve"> </w:t>
      </w:r>
    </w:p>
    <w:p w:rsidR="007F1EF5" w:rsidP="00C214F1" w:rsidRDefault="00C214F1">
      <w:pPr>
        <w:pStyle w:val="ListParagraph"/>
      </w:pPr>
      <w:r>
        <w:t>Florida Association of Criminal Defense Attorneys, member</w:t>
      </w:r>
      <w:r>
        <w:t xml:space="preserve"> </w:t>
      </w:r>
    </w:p>
    <w:p w:rsidR="007F1EF5" w:rsidP="00C214F1" w:rsidRDefault="00C214F1">
      <w:pPr>
        <w:pStyle w:val="ListParagraph"/>
      </w:pPr>
      <w:r>
        <w:t>City of Fort Myers Community Redevelopment Agency Advisory Board,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Volunteer, J.O.Y (Jesus Ordered Youth), 2007-present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 – present</w:t>
      </w:r>
      <w:r>
        <w:t xml:space="preserve"> </w:t>
      </w:r>
    </w:p>
    <w:p w:rsidR="007F1EF5" w:rsidP="00C214F1" w:rsidRDefault="00C214F1">
      <w:pPr>
        <w:pStyle w:val="ListParagraph"/>
      </w:pPr>
      <w:r>
        <w:t>Of Counsel, Hahn Loeser &amp; Parks LLP, 2021-present</w:t>
      </w:r>
      <w:r>
        <w:t xml:space="preserve"> </w:t>
      </w:r>
    </w:p>
    <w:p w:rsidR="007F1EF5" w:rsidP="00C214F1" w:rsidRDefault="00C214F1">
      <w:pPr>
        <w:pStyle w:val="ListParagraph"/>
      </w:pPr>
      <w:r>
        <w:t>Staff Attorney, School District of Lee County, 2020-2021</w:t>
      </w:r>
      <w:r>
        <w:t xml:space="preserve"> </w:t>
      </w:r>
    </w:p>
    <w:p w:rsidR="007F1EF5" w:rsidP="00C214F1" w:rsidRDefault="00C214F1">
      <w:pPr>
        <w:pStyle w:val="ListParagraph"/>
      </w:pPr>
      <w:r>
        <w:t>Assistant County Attorney, Lee County Attorney’s Office, 2013-2020</w:t>
      </w:r>
      <w:r>
        <w:t xml:space="preserve"> </w:t>
      </w:r>
    </w:p>
    <w:p w:rsidR="007F1EF5" w:rsidP="00C214F1" w:rsidRDefault="00C214F1">
      <w:pPr>
        <w:pStyle w:val="ListParagraph"/>
      </w:pPr>
      <w:r>
        <w:t>Assistant Public Defender, Public Defender 20</w:t>
      </w:r>
      <w:r>
        <w:t xml:space="preserve"> </w:t>
      </w:r>
      <w:r w:rsidRPr="00CD6991">
        <w:rPr>
          <w:rStyle w:val="P(HH)"/>
          <w:vertAlign w:val="superscript"/>
        </w:rPr>
        <w:t xml:space="default">th</w:t>
      </w:r>
      <w:r>
        <w:t> Judicial Circuit – Fort Myers, United States, 2009-2013</w:t>
      </w:r>
      <w:r>
        <w:t xml:space="preserve"> </w:t>
      </w:r>
    </w:p>
    <w:p w:rsidR="007F1EF5" w:rsidP="00C214F1" w:rsidRDefault="00C214F1">
      <w:pPr>
        <w:pStyle w:val="ListParagraph"/>
      </w:pPr>
      <w:r>
        <w:t>Associate, The Wilbur Law Firm, 2007-2009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