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Fabianna R. Pergolizzi</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239.552.2975</w:t>
            </w:r>
            <w:br/>
            <w:r>
              <w:rPr>
                <w:color w:val="337CB4"/>
              </w:rPr>
              <w:t xml:space="preserve">email </w:t>
            </w:r>
            <w:r>
              <w:rPr/>
              <w:t xml:space="preserve"> fpergolizzi@hahnlaw.com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5811 Pelican Bay Boulevard</w:t>
            </w:r>
            <w:r>
              <w:rPr/>
              <w:t xml:space="preserve">
                <w:br/>
              </w:t>
            </w:r>
            <w:r>
              <w:rPr/>
              <w:t xml:space="preserve">Suite 650</w:t>
            </w:r>
            <w:r>
              <w:rPr/>
              <w:t xml:space="preserve">
                <w:br/>
              </w:t>
            </w:r>
            <w:r>
              <w:rPr/>
              <w:t xml:space="preserve">Naples, Florida 34108</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w:t>
            </w:r>
          </w:p>
        </w:tc>
      </w:tr>
    </w:tbl>
    <w:tbl>
      <w:tblGrid>
        <w:gridCol/>
      </w:tblGrid>
      <w:tr>
        <w:trPr/>
        <w:tc>
          <w:tcPr>
            <w:noWrap/>
          </w:tcPr>
          <w:p>
            <w:pPr/>
            <w:r>
              <w:rPr/>
              <w:t xml:space="preserve">Fabianna R. Pergolizzi is an associate in Hahn Loeser’s Naples office and is a member of the firm’s Litigation practice area, where she works on complex commercial litigation disputes. She handles cases throughout all phases of litigation, including drafting pleadings, directing discovery, researching and drafting dispositive motions, conducting depositions and attending hearings, arbitration, mediation and trial.</w:t>
            </w:r>
          </w:p>
          <w:p>
            <w:pPr/>
            <w:r>
              <w:rPr/>
              <w:t xml:space="preserve">While managing her cases from the inception of a lawsuit through trial, Fabianna makes it a priority to evaluate all cost-effective and efficient manners to achieve the best results for her clients. Fabianna is dedicated to providing her clients with comprehensive analysis and reliable legal advice in deciding how to protect their varied interests.</w:t>
            </w:r>
          </w:p>
          <w:p>
            <w:pPr/>
            <w:r>
              <w:rPr/>
              <w:t xml:space="preserve">Fabianna serves as a Committee Member to Hahn Loeser’s Diversity and Inclusion Program, where she focuses on boosting diversity, equity and inclusion within integral activities within the firm. She also founded Hahn Loeser’s Social Committee in Naples, Florida, which organizes and hosts social and philanthropic events in the Southwest region with the firm’s members.</w:t>
            </w:r>
          </w:p>
          <w:p>
            <w:pPr/>
            <w:r>
              <w:rPr/>
              <w:t xml:space="preserve">Prior to joining Hahn Loeser, Fabianna worked at White and Williams LLP where she represented large self-insured companies, insurance companies and injured workers in underlying complex personal injury and workers’ compensation subrogation actions. She has appeared in numerous depositions, arbitrations, ADRs (alternative dispute resolutions), motion hearings, conferences and related trial matters.</w:t>
            </w:r>
          </w:p>
          <w:p>
            <w:pPr/>
            <w:r>
              <w:rPr/>
              <w:t xml:space="preserve">Fabianna also interned with the Honorable Rayford A. Means of the Philadelphia Court of Common Pleas and the general counsel’s office of the Southeastern Pennsylvania Transit Authority.</w:t>
            </w:r>
          </w:p>
          <w:p>
            <w:pPr/>
            <w:r>
              <w:rPr/>
              <w:t xml:space="preserve"> </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Florida, 2021</w:t>
      </w:r>
      <w:r>
        <w:t xml:space="preserve"> </w:t>
      </w:r>
    </w:p>
    <w:p w:rsidR="007F1EF5" w:rsidP="00C214F1" w:rsidRDefault="00C214F1">
      <w:pPr>
        <w:pStyle w:val="ListParagraph"/>
      </w:pPr>
      <w:r>
        <w:t>U.S. District Court, Eastern District of Pennsylvania, 2018</w:t>
      </w:r>
      <w:r>
        <w:t xml:space="preserve"> </w:t>
      </w:r>
    </w:p>
    <w:p w:rsidR="007F1EF5" w:rsidP="00C214F1" w:rsidRDefault="00C214F1">
      <w:pPr>
        <w:pStyle w:val="ListParagraph"/>
      </w:pPr>
      <w:r>
        <w:t>Commonwealth of Pennsylvania, 2016</w:t>
      </w:r>
      <w:r>
        <w:t xml:space="preserve"> </w:t>
      </w:r>
    </w:p>
    <w:p w:rsidR="007F1EF5" w:rsidP="00C214F1" w:rsidRDefault="00C214F1">
      <w:pPr>
        <w:pStyle w:val="Heading2"/>
      </w:pPr>
      <w:r w:rsidRPr="009328C8">
        <w:t>EDUCATION</w:t>
      </w:r>
    </w:p>
    <w:p w:rsidR="007F1EF5" w:rsidP="00C214F1" w:rsidRDefault="00C214F1">
      <w:pPr>
        <w:pStyle w:val="ListParagraph"/>
      </w:pPr>
      <w:r>
        <w:t>Temple University James E. Beasley School of Law, J.D., 2016</w:t>
      </w:r>
      <w:r>
        <w:t xml:space="preserve"> </w:t>
      </w:r>
    </w:p>
    <w:p w:rsidR="007F1EF5" w:rsidP="00C214F1" w:rsidRDefault="00C214F1">
      <w:pPr>
        <w:ind w:left="705"/>
      </w:pPr>
      <w:r>
        <w:t>Certificate in Trial Advocacy and Litigation, Conwall Scholar, Honorable Nicholas A. Cipriani Scholar, Joey Pozzuolo International Studies Scholar, SBA Class President, Rubin Public Interest Law Honor Society</w:t>
      </w:r>
      <w:r>
        <w:t xml:space="preserve"> </w:t>
      </w:r>
    </w:p>
    <w:p w:rsidR="007F1EF5" w:rsidP="00C214F1" w:rsidRDefault="00C214F1">
      <w:pPr>
        <w:pStyle w:val="ListParagraph"/>
      </w:pPr>
      <w:r>
        <w:t>Georgetown University, B.A., Psychology, 2013</w:t>
      </w:r>
      <w:r>
        <w:t xml:space="preserve"> </w:t>
      </w:r>
    </w:p>
    <w:p w:rsidR="007F1EF5" w:rsidP="00C214F1" w:rsidRDefault="00C214F1">
      <w:pPr>
        <w:pStyle w:val="ListParagraph"/>
      </w:pPr>
      <w:r>
        <w:t>Harvard Business School Online, 2020</w:t>
      </w:r>
      <w:r>
        <w:t xml:space="preserve"> </w:t>
      </w:r>
    </w:p>
    <w:p w:rsidR="007F1EF5" w:rsidP="00C214F1" w:rsidRDefault="00C214F1">
      <w:pPr>
        <w:pStyle w:val="Heading2"/>
      </w:pPr>
      <w:r w:rsidRPr="009328C8">
        <w:t>AWARDS &amp; HONORS</w:t>
      </w:r>
    </w:p>
    <w:p w:rsidR="007F1EF5" w:rsidP="00C214F1" w:rsidRDefault="00C214F1">
      <w:pPr>
        <w:pStyle w:val="ListParagraph"/>
      </w:pPr>
      <w:r>
        <w:t>Ones to Watch, Best Lawyers®, Trusts and Estates, 2025</w:t>
      </w:r>
      <w:r>
        <w:t xml:space="preserve"> </w:t>
      </w:r>
    </w:p>
    <w:p w:rsidR="007F1EF5" w:rsidP="00C214F1" w:rsidRDefault="00C214F1">
      <w:pPr>
        <w:pStyle w:val="ListParagraph"/>
      </w:pPr>
      <w:r>
        <w:t>Rising Star, Florida Super Lawyers®, 2024</w:t>
      </w:r>
      <w:r>
        <w:t xml:space="preserve"> </w:t>
      </w:r>
    </w:p>
    <w:p w:rsidR="007F1EF5" w:rsidP="00C214F1" w:rsidRDefault="00C214F1">
      <w:pPr>
        <w:pStyle w:val="ListParagraph"/>
      </w:pPr>
      <w:r>
        <w:t>Top Lawyer, Naples Illustrated, Trusts and Estates, 2023; Commercial Litigation, 2024</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“Driving Under the Influence of Opioids”</w:t>
      </w:r>
      <w:r>
        <w:t xml:space="preserve"> </w:t>
      </w:r>
    </w:p>
    <w:p w:rsidR="007F1EF5" w:rsidP="00C214F1" w:rsidRDefault="00C214F1">
      <w:pPr>
        <w:pStyle w:val="ListParagraph"/>
      </w:pPr>
      <w:r>
        <w:t>“In New Jersey, Worker’s Compensation Liens Are No Longer Subject to the Verbal Threshold”</w:t>
      </w:r>
      <w:r>
        <w:t xml:space="preserve"> </w:t>
      </w:r>
    </w:p>
    <w:p w:rsidR="007F1EF5" w:rsidP="00C214F1" w:rsidRDefault="00C214F1">
      <w:pPr>
        <w:pStyle w:val="ListParagraph"/>
      </w:pPr>
      <w:r>
        <w:t>“The Journey Into Law School”</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Collier County Bar Association, Member</w:t>
      </w:r>
      <w:r>
        <w:t xml:space="preserve"> </w:t>
      </w:r>
    </w:p>
    <w:p w:rsidR="007F1EF5" w:rsidP="00C214F1" w:rsidRDefault="00C214F1">
      <w:pPr>
        <w:pStyle w:val="ListParagraph"/>
      </w:pPr>
      <w:r>
        <w:t>Collier County Women’s Bar Association, Member</w:t>
      </w:r>
      <w:r>
        <w:t xml:space="preserve"> </w:t>
      </w:r>
    </w:p>
    <w:p w:rsidR="007F1EF5" w:rsidP="00C214F1" w:rsidRDefault="00C214F1">
      <w:pPr>
        <w:pStyle w:val="ListParagraph"/>
      </w:pPr>
      <w:r>
        <w:t>Young Lawyers Division, The Florida Bar, Member</w:t>
      </w:r>
      <w:r>
        <w:t xml:space="preserve"> </w:t>
      </w:r>
    </w:p>
    <w:p w:rsidR="007F1EF5" w:rsidP="00C214F1" w:rsidRDefault="00C214F1">
      <w:pPr>
        <w:pStyle w:val="Heading2"/>
      </w:pPr>
      <w:r w:rsidRPr="009328C8">
        <w:t>COMMUNITY INVOLVEMENT</w:t>
      </w:r>
    </w:p>
    <w:p w:rsidR="007F1EF5" w:rsidP="00C214F1" w:rsidRDefault="00C214F1">
      <w:pPr>
        <w:pStyle w:val="ListParagraph"/>
      </w:pPr>
      <w:r>
        <w:t>STARability Foundation, Community Advisory Council</w:t>
      </w:r>
      <w:r>
        <w:t xml:space="preserve"> </w:t>
      </w:r>
    </w:p>
    <w:p w:rsidR="007F1EF5" w:rsidP="00C214F1" w:rsidRDefault="00C214F1">
      <w:pPr>
        <w:pStyle w:val="ListParagraph"/>
      </w:pPr>
      <w:r>
        <w:t>Women’s Foundation of Collier County Women Rock Philanthropy, Volunteer</w:t>
      </w:r>
      <w:r>
        <w:t xml:space="preserve"> </w:t>
      </w:r>
    </w:p>
    <w:p w:rsidR="007F1EF5" w:rsidP="00C214F1" w:rsidRDefault="00C214F1">
      <w:pPr>
        <w:pStyle w:val="ListParagraph"/>
      </w:pPr>
      <w:r>
        <w:t>American Inns of Court, Member</w:t>
      </w:r>
      <w:r>
        <w:t xml:space="preserve"> </w:t>
      </w:r>
    </w:p>
    <w:p w:rsidR="007F1EF5" w:rsidP="00C214F1" w:rsidRDefault="00C214F1">
      <w:pPr>
        <w:pStyle w:val="ListParagraph"/>
      </w:pPr>
      <w:r>
        <w:t>The Junior League of Philadelphia, Member</w:t>
      </w:r>
      <w:r>
        <w:t xml:space="preserve"> </w:t>
      </w:r>
    </w:p>
    <w:p w:rsidR="007F1EF5" w:rsidP="00C214F1" w:rsidRDefault="00C214F1">
      <w:pPr>
        <w:pStyle w:val="ListParagraph"/>
      </w:pPr>
      <w:r>
        <w:t>The Justinian Society of Philadelphia, Junior Member</w:t>
      </w:r>
      <w:r>
        <w:t xml:space="preserve"> </w:t>
      </w:r>
    </w:p>
    <w:p w:rsidR="007F1EF5" w:rsidP="00C214F1" w:rsidRDefault="00C214F1">
      <w:pPr>
        <w:pStyle w:val="ListParagraph"/>
      </w:pPr>
      <w:r>
        <w:t>Georgetown University’s Alumni Admissions Program, Alumni Interviewer</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2021-present</w:t>
      </w:r>
      <w:r>
        <w:t xml:space="preserve"> </w:t>
      </w:r>
    </w:p>
    <w:p w:rsidR="007F1EF5" w:rsidP="00C214F1" w:rsidRDefault="00C214F1">
      <w:pPr>
        <w:pStyle w:val="ListParagraph"/>
      </w:pPr>
      <w:r>
        <w:t>Associate, White and Williams LLP, 2018-2021</w:t>
      </w:r>
      <w:r>
        <w:t xml:space="preserve"> </w:t>
      </w:r>
    </w:p>
    <w:p w:rsidR="007F1EF5" w:rsidP="00C214F1" w:rsidRDefault="00C214F1">
      <w:pPr>
        <w:pStyle w:val="ListParagraph"/>
      </w:pPr>
      <w:r>
        <w:t>Associate, Spear, Greenfield, Richman, Weitz &amp; Taggart, P.C., 2017-2018</w:t>
      </w:r>
      <w:r>
        <w:t xml:space="preserve"> </w:t>
      </w:r>
    </w:p>
    <w:p w:rsidR="007F1EF5" w:rsidP="00C214F1" w:rsidRDefault="00C214F1">
      <w:pPr>
        <w:pStyle w:val="ListParagraph"/>
      </w:pPr>
      <w:r>
        <w:t>Associate, Simon and Simon P.C., 2017</w:t>
      </w:r>
      <w:r>
        <w:t xml:space="preserve"> </w:t>
      </w:r>
    </w:p>
    <w:p w:rsidR="007F1EF5" w:rsidP="00C214F1" w:rsidRDefault="00C214F1">
      <w:pPr>
        <w:pStyle w:val="ListParagraph"/>
      </w:pPr>
      <w:r>
        <w:t>Legal Intern, The Law Offices of Douglas L. Dolfman, 2016</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