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Allison B. Christensen</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239.552.2967</w:t>
            </w:r>
            <w:br/>
            <w:r>
              <w:rPr>
                <w:color w:val="337CB4"/>
              </w:rPr>
              <w:t xml:space="preserve">email </w:t>
            </w:r>
            <w:r>
              <w:rPr/>
              <w:t xml:space="preserve"> achristensen@hahnlaw.com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5811 Pelican Bay Boulevard</w:t>
            </w:r>
            <w:r>
              <w:rPr/>
              <w:t xml:space="preserve">
                <w:br/>
              </w:t>
            </w:r>
            <w:r>
              <w:rPr/>
              <w:t xml:space="preserve">Suite 650</w:t>
            </w:r>
            <w:r>
              <w:rPr/>
              <w:t xml:space="preserve">
                <w:br/>
              </w:t>
            </w:r>
            <w:r>
              <w:rPr/>
              <w:t xml:space="preserve">Naples, Florida 34108</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Complex Commercial Litigation, Fiduciary Litigation, Appellate Advocacy</w:t>
            </w:r>
          </w:p>
        </w:tc>
      </w:tr>
    </w:tbl>
    <w:tbl>
      <w:tblGrid>
        <w:gridCol/>
      </w:tblGrid>
      <w:tr>
        <w:trPr/>
        <w:tc>
          <w:tcPr>
            <w:noWrap/>
          </w:tcPr>
          <w:p>
            <w:pPr>
              <w:jc w:val="start"/>
            </w:pPr>
            <w:r>
              <w:rPr/>
              <w:t xml:space="preserve">Allison Christensen concentrates her practice in litigation, focusing on Southwest Florida (Collier and Lee Counties) but also throughout the State of Florida. She embraces the opportunities that litigation presents to resolve disputes among people who are unable to do so themselves. Patient, dedicated and resourceful, Allison works to give a voice to people whose interests are not being considered and, especially in the probate litigation area, often allows her to ensure that decedents’ plans are protected after they pass away, providing both comfort and security for her clients.</w:t>
            </w:r>
          </w:p>
          <w:p>
            <w:pPr>
              <w:jc w:val="start"/>
            </w:pPr>
            <w:r>
              <w:rPr/>
              <w:t xml:space="preserve">Allison provides strategic counseling and legal advice on a variety of matters, including contested wills and trusts (</w:t>
            </w:r>
            <w:r>
              <w:rPr>
                <w:i w:val="1"/>
                <w:iCs w:val="1"/>
              </w:rPr>
              <w:t xml:space="preserve">e.g. </w:t>
            </w:r>
            <w:r>
              <w:rPr/>
              <w:t xml:space="preserve">undue influence and capacity challenges), estate and trust administrations, surviving spousal rights and elective share disputes, commercial litigation, business disputes, business torts, business transactions, guardianship litigation, real estate and construction contracts and appeals. Uniquely, Allison also has experience in securities, sports and intellectual property law, which allows her to “issue-spot” and collaborate with other attorneys as needed, to provide customized counsel for her clients and to help them realize their goals.</w:t>
            </w:r>
          </w:p>
          <w:p>
            <w:pPr>
              <w:jc w:val="start"/>
            </w:pPr>
            <w:r>
              <w:rPr/>
              <w:t xml:space="preserve">Allison is licensed in Florida and Michigan.</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Florida, 2013; State of Michigan, 2009</w:t>
      </w:r>
      <w:r>
        <w:t xml:space="preserve"> </w:t>
      </w:r>
    </w:p>
    <w:p w:rsidR="007F1EF5" w:rsidP="00C214F1" w:rsidRDefault="00C214F1">
      <w:pPr>
        <w:pStyle w:val="ListParagraph"/>
      </w:pPr>
      <w:r>
        <w:t>U.S. District Courts for the Southern District of Florida, 2013, Middle District of Florida, 2013 and Eastern District of Michigan, 2010; U.S. Bankruptcy Court for the Eastern District of Michigan, 2010</w:t>
      </w:r>
      <w:r>
        <w:t xml:space="preserve"> </w:t>
      </w:r>
    </w:p>
    <w:p w:rsidR="007F1EF5" w:rsidP="00C214F1" w:rsidRDefault="00C214F1">
      <w:pPr>
        <w:pStyle w:val="Heading2"/>
      </w:pPr>
      <w:r w:rsidRPr="009328C8">
        <w:t>EDUCATION</w:t>
      </w:r>
    </w:p>
    <w:p w:rsidR="007F1EF5" w:rsidP="00C214F1" w:rsidRDefault="00C214F1">
      <w:pPr>
        <w:pStyle w:val="ListParagraph"/>
      </w:pPr>
      <w:r>
        <w:t>Wayne State University Law School, Detroit, Michigan, J.D., cum laude, 2009</w:t>
      </w:r>
      <w:r>
        <w:t xml:space="preserve"> </w:t>
      </w:r>
    </w:p>
    <w:p w:rsidR="007F1EF5" w:rsidP="00C214F1" w:rsidRDefault="00C214F1">
      <w:pPr>
        <w:ind w:left="705"/>
      </w:pPr>
      <w:r>
        <w:t>Three-Time Dean’s Scholar, Merit Scholar Recipient; Student Bar Association Board of Governors, President; Scott Barris Mock Trial Competition Finalist; Student Bar Association Board of Governors Ambulance Chase Charity Committee, Chair; Student Bar Association Board of Governors, Secretary; Student Bar Association Board of Governors, President’s Award Recipient; Sports &amp; Entertainment Law Society, Co-Founder and Vice President; Student Bar Association Board of Governors, Representative-at-Large</w:t>
      </w:r>
      <w:r>
        <w:t xml:space="preserve"> </w:t>
      </w:r>
    </w:p>
    <w:p w:rsidR="007F1EF5" w:rsidP="00C214F1" w:rsidRDefault="00C214F1">
      <w:pPr>
        <w:pStyle w:val="ListParagraph"/>
      </w:pPr>
      <w:r>
        <w:t>University of Michigan, B.A., Psychology and Criminal Justice, with honors, 2006</w:t>
      </w:r>
      <w:r>
        <w:t xml:space="preserve"> </w:t>
      </w:r>
    </w:p>
    <w:p w:rsidR="007F1EF5" w:rsidP="00C214F1" w:rsidRDefault="00C214F1">
      <w:pPr>
        <w:ind w:left="705"/>
      </w:pPr>
      <w:r>
        <w:t>Phi Alpha Delta Pre-Law Fraternity International, Member and Vice President; Undergraduate Psychology Society, Member; University of Michigan Relay for Life Team, Member; Delta Epsilon Iota National Honor Fraternity, Member and Treasurer; University Students Against Cancer, Member; University Make-A-Wish Foundation, Member</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Commercial Litigation, 2023-25; Litigation – Trusts and Estates, 2023-25; Trusts and Estates, 2024</w:t>
      </w:r>
      <w:r>
        <w:t xml:space="preserve"> </w:t>
      </w:r>
    </w:p>
    <w:p w:rsidR="007F1EF5" w:rsidP="00C214F1" w:rsidRDefault="00C214F1">
      <w:pPr>
        <w:pStyle w:val="ListParagraph"/>
      </w:pPr>
      <w:r>
        <w:t>Ones to Watch, Best Lawyers®, Commercial Litigation; Litigation – Trusts and Estates, 2021-22</w:t>
      </w:r>
      <w:r>
        <w:t xml:space="preserve"> </w:t>
      </w:r>
    </w:p>
    <w:p w:rsidR="007F1EF5" w:rsidP="00C214F1" w:rsidRDefault="00C214F1">
      <w:pPr>
        <w:pStyle w:val="ListParagraph"/>
      </w:pPr>
      <w:r>
        <w:t>Graduate, Florida Fellows Institute of the American College of Trust and Estate Counsel, 2021-22</w:t>
      </w:r>
      <w:r>
        <w:t xml:space="preserve"> </w:t>
      </w:r>
    </w:p>
    <w:p w:rsidR="007F1EF5" w:rsidP="00C214F1" w:rsidRDefault="00C214F1">
      <w:pPr>
        <w:pStyle w:val="ListParagraph"/>
      </w:pPr>
      <w:r>
        <w:t>Rising Star, Florida Super Lawyers®, 2018 and 2019</w:t>
      </w:r>
      <w:r>
        <w:t xml:space="preserve"> </w:t>
      </w:r>
    </w:p>
    <w:p w:rsidR="007F1EF5" w:rsidP="00C214F1" w:rsidRDefault="00C214F1">
      <w:pPr>
        <w:pStyle w:val="ListParagraph"/>
      </w:pPr>
      <w:r>
        <w:t>AV Preeminent®, Martindale-Hubbell</w:t>
      </w:r>
      <w:r>
        <w:t xml:space="preserve"> </w:t>
      </w:r>
    </w:p>
    <w:p w:rsidR="007F1EF5" w:rsidP="00C214F1" w:rsidRDefault="00C214F1">
      <w:pPr>
        <w:pStyle w:val="ListParagraph"/>
      </w:pPr>
      <w:r>
        <w:t>Top Lawyer, Naples Illustrated, Business Litigation, 2018, 2020-22; Commercial Litigation 2021-24</w:t>
      </w:r>
      <w:r>
        <w:t xml:space="preserve"> </w:t>
      </w:r>
    </w:p>
    <w:p w:rsidR="007F1EF5" w:rsidP="00C214F1" w:rsidRDefault="00C214F1">
      <w:pPr>
        <w:pStyle w:val="ListParagraph"/>
      </w:pPr>
      <w:r>
        <w:t>40 Under 40 Honoree, Gulfshore Business, 2018</w:t>
      </w:r>
      <w:r>
        <w:t xml:space="preserve"> </w:t>
      </w:r>
    </w:p>
    <w:p w:rsidR="007F1EF5" w:rsidP="00C214F1" w:rsidRDefault="00C214F1">
      <w:pPr>
        <w:pStyle w:val="ListParagraph"/>
      </w:pPr>
      <w:r>
        <w:t>Naples Chamber of Commerce, Growing Associates in Naples™ (GAIN™) Program, 2014</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Where There’s a Will, There’s [Often] a Lawsuit</w:t>
      </w:r>
      <w:r>
        <w:t xml:space="preserve"> </w:t>
      </w:r>
    </w:p>
    <w:p w:rsidR="007F1EF5" w:rsidP="00C214F1" w:rsidRDefault="00C214F1">
      <w:pPr>
        <w:pStyle w:val="Heading2"/>
      </w:pPr>
      <w:r w:rsidRPr="009328C8">
        <w:t>MEMBERSHIPS &amp; AFFILIATIONS</w:t>
      </w:r>
    </w:p>
    <w:p w:rsidR="007F1EF5" w:rsidP="00C214F1" w:rsidRDefault="00C214F1">
      <w:pPr>
        <w:pStyle w:val="ListParagraph"/>
      </w:pPr>
      <w:r>
        <w:t>Collier County Women’s Bar Association, President, 2022-2023; Vice President, 2021-2022; Secretary, 2019-2021; Executive Committee Member, 2019-present; Board of Directors Member, 2015-present; Membership Committee Chair, 2015-2019; Member, 2013-present</w:t>
      </w:r>
      <w:r>
        <w:t xml:space="preserve"> </w:t>
      </w:r>
    </w:p>
    <w:p w:rsidR="007F1EF5" w:rsidP="00C214F1" w:rsidRDefault="00C214F1">
      <w:pPr>
        <w:pStyle w:val="ListParagraph"/>
      </w:pPr>
      <w:r>
        <w:t>Florida Bar Association, Probate &amp; Trust Litigation Committee, Member, 2015-present; Probate Law and Procedure Committee, Member, 2015-present; Grievance Committee, 2022-present</w:t>
      </w:r>
      <w:r>
        <w:t xml:space="preserve"> </w:t>
      </w:r>
    </w:p>
    <w:p w:rsidR="007F1EF5" w:rsidP="00C214F1" w:rsidRDefault="00C214F1">
      <w:pPr>
        <w:pStyle w:val="ListParagraph"/>
      </w:pPr>
      <w:r>
        <w:t>Southwest Florida Federal Court Bar Association, Member, 2015-present</w:t>
      </w:r>
      <w:r>
        <w:t xml:space="preserve"> </w:t>
      </w:r>
    </w:p>
    <w:p w:rsidR="007F1EF5" w:rsidP="00C214F1" w:rsidRDefault="00C214F1">
      <w:pPr>
        <w:pStyle w:val="ListParagraph"/>
      </w:pPr>
      <w:r>
        <w:t>Collier County Bar Association, Member, 2013-present</w:t>
      </w:r>
      <w:r>
        <w:t xml:space="preserve"> </w:t>
      </w:r>
    </w:p>
    <w:p w:rsidR="007F1EF5" w:rsidP="00C214F1" w:rsidRDefault="00C214F1">
      <w:pPr>
        <w:pStyle w:val="ListParagraph"/>
      </w:pPr>
      <w:r>
        <w:t>Florida Bar Association, Member, Real Property, Probate Trust Law Section, 2013-present</w:t>
      </w:r>
      <w:r>
        <w:t xml:space="preserve"> </w:t>
      </w:r>
    </w:p>
    <w:p w:rsidR="007F1EF5" w:rsidP="00C214F1" w:rsidRDefault="00C214F1">
      <w:pPr>
        <w:pStyle w:val="ListParagraph"/>
      </w:pPr>
      <w:r>
        <w:t>Florida Bar Association, Mentor, Young Lawyers Division, 2013-2019</w:t>
      </w:r>
      <w:r>
        <w:t xml:space="preserve"> </w:t>
      </w:r>
    </w:p>
    <w:p w:rsidR="007F1EF5" w:rsidP="00C214F1" w:rsidRDefault="00C214F1">
      <w:pPr>
        <w:pStyle w:val="ListParagraph"/>
      </w:pPr>
      <w:r>
        <w:t>American Bar Association, Member, 2009-present</w:t>
      </w:r>
      <w:r>
        <w:t xml:space="preserve"> </w:t>
      </w:r>
    </w:p>
    <w:p w:rsidR="007F1EF5" w:rsidP="00C214F1" w:rsidRDefault="00C214F1">
      <w:pPr>
        <w:pStyle w:val="ListParagraph"/>
      </w:pPr>
      <w:r>
        <w:t>Michigan Bar Association, Member, 2009-present</w:t>
      </w:r>
      <w:r>
        <w:t xml:space="preserve"> </w:t>
      </w:r>
    </w:p>
    <w:p w:rsidR="007F1EF5" w:rsidP="00C214F1" w:rsidRDefault="00C214F1">
      <w:pPr>
        <w:pStyle w:val="ListParagraph"/>
      </w:pPr>
      <w:r>
        <w:t>Thomas S. Biggs American Inns of Court, Member, 2013-2015; 2019-2020</w:t>
      </w:r>
      <w:r>
        <w:t xml:space="preserve"> </w:t>
      </w:r>
    </w:p>
    <w:p w:rsidR="007F1EF5" w:rsidP="00C214F1" w:rsidRDefault="00C214F1">
      <w:pPr>
        <w:pStyle w:val="Heading2"/>
      </w:pPr>
      <w:r w:rsidRPr="009328C8">
        <w:t>COMMUNITY INVOLVEMENT</w:t>
      </w:r>
    </w:p>
    <w:p w:rsidR="007F1EF5" w:rsidP="00C214F1" w:rsidRDefault="00C214F1">
      <w:pPr>
        <w:pStyle w:val="ListParagraph"/>
      </w:pPr>
      <w:r>
        <w:t>Humane Society of Naples, Member, 2016-present; Annual Pet Lovers’ Gala Committee, Member, 2014-2018; Pawfessionals Young Executives, President, 2018-present, Vice President, 2017-18.</w:t>
      </w:r>
      <w:r>
        <w:t xml:space="preserve"> </w:t>
      </w:r>
    </w:p>
    <w:p w:rsidR="007F1EF5" w:rsidP="00C214F1" w:rsidRDefault="00C214F1">
      <w:pPr>
        <w:pStyle w:val="ListParagraph"/>
      </w:pPr>
      <w:r>
        <w:t>Naples Zoo at Caribbean Gardens, Member, ZOObilee Planning Committee, 2016</w:t>
      </w:r>
      <w:r>
        <w:t xml:space="preserve"> </w:t>
      </w:r>
    </w:p>
    <w:p w:rsidR="007F1EF5" w:rsidP="00C214F1" w:rsidRDefault="00C214F1">
      <w:pPr>
        <w:pStyle w:val="ListParagraph"/>
      </w:pPr>
      <w:r>
        <w:t>Conservancy of Southwest Florida, Member, Planned Giving Committee, 2015-present</w:t>
      </w:r>
      <w:r>
        <w:t xml:space="preserve"> </w:t>
      </w:r>
    </w:p>
    <w:p w:rsidR="007F1EF5" w:rsidP="00C214F1" w:rsidRDefault="00C214F1">
      <w:pPr>
        <w:pStyle w:val="ListParagraph"/>
      </w:pPr>
      <w:r>
        <w:t>Naples Art Association, Member, Goddess Night Planning Committee, 2015-2017</w:t>
      </w:r>
      <w:r>
        <w:t xml:space="preserve"> </w:t>
      </w:r>
    </w:p>
    <w:p w:rsidR="007F1EF5" w:rsidP="00C214F1" w:rsidRDefault="00C214F1">
      <w:pPr>
        <w:pStyle w:val="ListParagraph"/>
      </w:pPr>
      <w:r>
        <w:t>Greater Naples Chamber of Commerce, Member, 2014-present; Matching Needs Committee, Member, 2014-2019</w:t>
      </w:r>
      <w:r>
        <w:t xml:space="preserve"> </w:t>
      </w:r>
    </w:p>
    <w:p w:rsidR="007F1EF5" w:rsidP="00C214F1" w:rsidRDefault="00C214F1">
      <w:pPr>
        <w:pStyle w:val="ListParagraph"/>
      </w:pPr>
      <w:r>
        <w:t>Young Professionals of Naples, Member, 2013-2019</w:t>
      </w:r>
      <w:r>
        <w:t xml:space="preserve"> </w:t>
      </w:r>
    </w:p>
    <w:p w:rsidR="007F1EF5" w:rsidP="00C214F1" w:rsidRDefault="00C214F1">
      <w:pPr>
        <w:pStyle w:val="ListParagraph"/>
      </w:pPr>
      <w:r>
        <w:t>Hahn Loeser’s Women’s Leadership Initiative Committee, Member, 2016; 2019-2020</w:t>
      </w:r>
      <w:r>
        <w:t xml:space="preserve"> </w:t>
      </w:r>
    </w:p>
    <w:p w:rsidR="007F1EF5" w:rsidP="00C214F1" w:rsidRDefault="00C214F1">
      <w:pPr>
        <w:pStyle w:val="ListParagraph"/>
      </w:pPr>
      <w:r>
        <w:t>Michigan Sports Hall of Fame, Former Executive Committee Member and General Counsel</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2018-present; Associate, 2012-17</w:t>
      </w:r>
      <w:r>
        <w:t xml:space="preserve"> </w:t>
      </w:r>
    </w:p>
    <w:p w:rsidR="007F1EF5" w:rsidP="00C214F1" w:rsidRDefault="00C214F1">
      <w:pPr>
        <w:pStyle w:val="ListParagraph"/>
      </w:pPr>
      <w:r>
        <w:t>Associate, Alan R. Miller P.C., 2009-2012; Legal Intern, 2002-2009</w:t>
      </w:r>
      <w:r>
        <w:t xml:space="preserve"> </w:t>
      </w:r>
    </w:p>
    <w:p>
      <w:r>
        <w:t> </w:t>
      </w:r>
    </w:p>
    <w:p w:rsidR="007F1EF5" w:rsidP="00C214F1" w:rsidRDefault="00C214F1">
      <w:pPr>
        <w:pStyle w:val="Heading2"/>
      </w:pPr>
      <w:r w:rsidRPr="009328C8">
        <w:t>Personal</w:t>
      </w:r>
    </w:p>
    <w:p>
      <w:r>
        <w:t>Allison was born in Michigan, where she resided for 28 years. She and her husband reside in Naples with their two daughters and two dogs.</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