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Abigail R. Chenoweth</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216.274.2250</w:t>
            </w:r>
            <w:br/>
            <w:r>
              <w:rPr>
                <w:color w:val="337CB4"/>
              </w:rPr>
              <w:t xml:space="preserve">email </w:t>
            </w:r>
            <w:r>
              <w:rPr/>
              <w:t xml:space="preserve"> achenoweth@hahnlaw.com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Construction</w:t>
            </w:r>
          </w:p>
        </w:tc>
      </w:tr>
    </w:tbl>
    <w:tbl>
      <w:tblGrid>
        <w:gridCol/>
      </w:tblGrid>
      <w:tr>
        <w:trPr/>
        <w:tc>
          <w:tcPr>
            <w:noWrap/>
          </w:tcPr>
          <w:p>
            <w:pPr>
              <w:jc w:val="start"/>
            </w:pPr>
            <w:r>
              <w:rPr/>
              <w:t xml:space="preserve">Abigail R. Chenoweth maintains and controls litigation case files; organizes pleadings, discovery, depositions and deposition exhibits; and provides assistance with case development. Abby provides factual and legal research including proofreading, cite checking and shepardizing legal briefings. She also aids attorneys in preparation for depositions, hearings and trials, including but not limited to, witness notebooks and exhibits.</w:t>
            </w:r>
          </w:p>
          <w:p>
            <w:pPr>
              <w:jc w:val="start"/>
            </w:pPr>
            <w:r>
              <w:rPr/>
              <w:t xml:space="preserve">Additionally, Abby coordinates with outside vendors to obtain cost-effective litigation support services including court reporting, videography, scanning and document reproduction.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Lorain County Community College</w:t>
      </w:r>
      <w:r>
        <w:t xml:space="preserve"> </w:t>
      </w:r>
    </w:p>
    <w:p w:rsidR="007F1EF5" w:rsidP="00C214F1" w:rsidRDefault="00C214F1">
      <w:pPr>
        <w:pStyle w:val="ListParagraph"/>
      </w:pPr>
      <w:r>
        <w:t>Lorain County Community College, Paralegal Certificate, 2003</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2007-present</w:t>
      </w:r>
      <w:r>
        <w:t xml:space="preserve"> </w:t>
      </w:r>
    </w:p>
    <w:p w:rsidR="007F1EF5" w:rsidP="00C214F1" w:rsidRDefault="00C214F1">
      <w:pPr>
        <w:pStyle w:val="ListParagraph"/>
      </w:pPr>
      <w:r>
        <w:t>Legal Assistant, The Spike &amp; Meckler Law Firm, 2004-05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