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4AC" w:rsidRDefault="00E644AC"/>
    <w:p w:rsidR="00CC18CB" w:rsidRPr="0036187D" w:rsidRDefault="00CC18CB" w:rsidP="00CC18CB">
      <w:pPr>
        <w:spacing w:after="120"/>
        <w:rPr>
          <w:rFonts w:ascii="Trade Gothic LT Std Extended" w:hAnsi="Trade Gothic LT Std Extended"/>
        </w:rPr>
      </w:pPr>
      <w:r w:rsidRPr="0036187D">
        <w:rPr>
          <w:rFonts w:ascii="Trade Gothic LT Std Extended" w:hAnsi="Trade Gothic LT Std Extended"/>
          <w:sz w:val="32"/>
        </w:rPr>
        <w:t>PRESS RELEASE</w:t>
      </w:r>
    </w:p>
    <w:p w:rsidR="00561777" w:rsidRPr="00CC18CB" w:rsidRDefault="00CC18CB" w:rsidP="00CC18CB">
      <w:pPr>
        <w:rPr>
          <w:rFonts w:ascii="Trade Gothic LT Std Cn" w:hAnsi="Trade Gothic LT Std Cn"/>
          <w:szCs w:val="21"/>
        </w:rPr>
      </w:pPr>
      <w:r w:rsidRPr="008A2577">
        <w:rPr>
          <w:rFonts w:ascii="Trade Gothic LT Std Cn" w:hAnsi="Trade Gothic LT Std Cn"/>
          <w:szCs w:val="21"/>
        </w:rPr>
        <w:t>Contact:</w:t>
      </w:r>
      <w:r>
        <w:rPr>
          <w:rFonts w:ascii="Trade Gothic LT Std Cn" w:hAnsi="Trade Gothic LT Std Cn"/>
          <w:szCs w:val="21"/>
        </w:rPr>
        <w:br/>
      </w:r>
      <w:r w:rsidRPr="008A2577">
        <w:rPr>
          <w:rFonts w:ascii="Trade Gothic LT Std Cn" w:hAnsi="Trade Gothic LT Std Cn"/>
          <w:szCs w:val="21"/>
        </w:rPr>
        <w:t xml:space="preserve">Erin Hawk, Director of Development &amp; Marketing </w:t>
      </w:r>
      <w:r>
        <w:rPr>
          <w:rFonts w:ascii="Trade Gothic LT Std Cn" w:hAnsi="Trade Gothic LT Std Cn"/>
          <w:szCs w:val="21"/>
        </w:rPr>
        <w:br/>
      </w:r>
      <w:r w:rsidRPr="008A2577">
        <w:rPr>
          <w:rFonts w:ascii="Trade Gothic LT Std Cn" w:hAnsi="Trade Gothic LT Std Cn"/>
          <w:szCs w:val="21"/>
        </w:rPr>
        <w:t>614.233.5109</w:t>
      </w:r>
      <w:r>
        <w:rPr>
          <w:rFonts w:ascii="Trade Gothic LT Std Cn" w:hAnsi="Trade Gothic LT Std Cn"/>
          <w:szCs w:val="21"/>
        </w:rPr>
        <w:br/>
      </w:r>
      <w:r w:rsidRPr="008A2577">
        <w:rPr>
          <w:rFonts w:ascii="Trade Gothic LT Std Cn" w:hAnsi="Trade Gothic LT Std Cn"/>
          <w:szCs w:val="21"/>
        </w:rPr>
        <w:t xml:space="preserve">ehawk@hahnlaw.com </w:t>
      </w:r>
    </w:p>
    <w:p w:rsidR="00561777" w:rsidRPr="00CC18CB" w:rsidRDefault="000721D3" w:rsidP="00CC18CB">
      <w:pPr>
        <w:jc w:val="center"/>
        <w:rPr>
          <w:rFonts w:ascii="Trade Gothic LT Std Cn" w:hAnsi="Trade Gothic LT Std Cn"/>
          <w:b/>
        </w:rPr>
      </w:pPr>
      <w:r w:rsidRPr="00561777">
        <w:rPr>
          <w:rFonts w:ascii="Trade Gothic LT Std Cn" w:hAnsi="Trade Gothic LT Std Cn"/>
          <w:b/>
        </w:rPr>
        <w:t xml:space="preserve">Two Hahn Loeser Attorneys Named </w:t>
      </w:r>
      <w:r w:rsidRPr="006C75E1">
        <w:rPr>
          <w:rFonts w:ascii="Trade Gothic LT Std Cn" w:hAnsi="Trade Gothic LT Std Cn"/>
          <w:b/>
          <w:i/>
        </w:rPr>
        <w:t>Rising Stars</w:t>
      </w:r>
      <w:r w:rsidR="003B5B93" w:rsidRPr="0052584B">
        <w:rPr>
          <w:rFonts w:ascii="Trade Gothic LT Std Cn" w:hAnsi="Trade Gothic LT Std Cn"/>
          <w:b/>
          <w:vertAlign w:val="superscript"/>
        </w:rPr>
        <w:t>®</w:t>
      </w:r>
      <w:r w:rsidR="003B5B93">
        <w:rPr>
          <w:rFonts w:ascii="Trade Gothic LT Std Cn" w:hAnsi="Trade Gothic LT Std Cn"/>
          <w:b/>
        </w:rPr>
        <w:t xml:space="preserve"> </w:t>
      </w:r>
      <w:r w:rsidRPr="00561777">
        <w:rPr>
          <w:rFonts w:ascii="Trade Gothic LT Std Cn" w:hAnsi="Trade Gothic LT Std Cn"/>
          <w:b/>
        </w:rPr>
        <w:t xml:space="preserve">by </w:t>
      </w:r>
      <w:r w:rsidR="00DD30E4">
        <w:rPr>
          <w:rFonts w:ascii="Trade Gothic LT Std Cn" w:hAnsi="Trade Gothic LT Std Cn"/>
          <w:b/>
        </w:rPr>
        <w:t>San Diego</w:t>
      </w:r>
      <w:r w:rsidR="00DD30E4" w:rsidRPr="00561777">
        <w:rPr>
          <w:rFonts w:ascii="Trade Gothic LT Std Cn" w:hAnsi="Trade Gothic LT Std Cn"/>
          <w:b/>
        </w:rPr>
        <w:t xml:space="preserve"> </w:t>
      </w:r>
      <w:r w:rsidRPr="006C75E1">
        <w:rPr>
          <w:rFonts w:ascii="Trade Gothic LT Std Cn" w:hAnsi="Trade Gothic LT Std Cn"/>
          <w:b/>
          <w:i/>
        </w:rPr>
        <w:t>Super Lawyers</w:t>
      </w:r>
      <w:r w:rsidR="003B5B93" w:rsidRPr="0052584B">
        <w:rPr>
          <w:rFonts w:ascii="Trade Gothic LT Std Cn" w:hAnsi="Trade Gothic LT Std Cn"/>
          <w:b/>
          <w:vertAlign w:val="superscript"/>
        </w:rPr>
        <w:t>®</w:t>
      </w:r>
      <w:r w:rsidRPr="00561777">
        <w:rPr>
          <w:rFonts w:ascii="Trade Gothic LT Std Cn" w:hAnsi="Trade Gothic LT Std Cn"/>
          <w:b/>
        </w:rPr>
        <w:t xml:space="preserve"> 2</w:t>
      </w:r>
      <w:r w:rsidR="00BC1B08">
        <w:rPr>
          <w:rFonts w:ascii="Trade Gothic LT Std Cn" w:hAnsi="Trade Gothic LT Std Cn"/>
          <w:b/>
        </w:rPr>
        <w:t>020</w:t>
      </w:r>
    </w:p>
    <w:p w:rsidR="00561777" w:rsidRPr="00A90DD8" w:rsidRDefault="00561777" w:rsidP="00293A6F">
      <w:pPr>
        <w:jc w:val="both"/>
        <w:rPr>
          <w:rFonts w:ascii="Trade Gothic LT Std Cn" w:hAnsi="Trade Gothic LT Std Cn"/>
        </w:rPr>
      </w:pPr>
      <w:r w:rsidRPr="00A90DD8">
        <w:rPr>
          <w:rFonts w:ascii="Trade Gothic LT Std Cn" w:hAnsi="Trade Gothic LT Std Cn"/>
        </w:rPr>
        <w:t xml:space="preserve">SAN DIEGO (March </w:t>
      </w:r>
      <w:r w:rsidR="00BC1B08" w:rsidRPr="00A90DD8">
        <w:rPr>
          <w:rFonts w:ascii="Trade Gothic LT Std Cn" w:hAnsi="Trade Gothic LT Std Cn"/>
        </w:rPr>
        <w:t>30</w:t>
      </w:r>
      <w:r w:rsidRPr="00A90DD8">
        <w:rPr>
          <w:rFonts w:ascii="Trade Gothic LT Std Cn" w:hAnsi="Trade Gothic LT Std Cn"/>
        </w:rPr>
        <w:t>, 20</w:t>
      </w:r>
      <w:r w:rsidR="00BC1B08" w:rsidRPr="00A90DD8">
        <w:rPr>
          <w:rFonts w:ascii="Trade Gothic LT Std Cn" w:hAnsi="Trade Gothic LT Std Cn"/>
        </w:rPr>
        <w:t>20</w:t>
      </w:r>
      <w:r w:rsidRPr="00A90DD8">
        <w:rPr>
          <w:rFonts w:ascii="Trade Gothic LT Std Cn" w:hAnsi="Trade Gothic LT Std Cn"/>
        </w:rPr>
        <w:t xml:space="preserve">) – Hahn Loeser &amp; Parks </w:t>
      </w:r>
      <w:r w:rsidR="00CC18CB" w:rsidRPr="00A90DD8">
        <w:rPr>
          <w:rFonts w:ascii="Trade Gothic LT Std Cn" w:hAnsi="Trade Gothic LT Std Cn"/>
        </w:rPr>
        <w:t>LLP is pleased to announce that</w:t>
      </w:r>
      <w:r w:rsidRPr="00A90DD8">
        <w:rPr>
          <w:rFonts w:ascii="Trade Gothic LT Std Cn" w:hAnsi="Trade Gothic LT Std Cn"/>
        </w:rPr>
        <w:t xml:space="preserve"> attorneys</w:t>
      </w:r>
      <w:r w:rsidR="009B18B5" w:rsidRPr="00A90DD8">
        <w:rPr>
          <w:rFonts w:ascii="Trade Gothic LT Std Cn" w:hAnsi="Trade Gothic LT Std Cn"/>
        </w:rPr>
        <w:t xml:space="preserve"> </w:t>
      </w:r>
      <w:hyperlink r:id="rId6" w:history="1">
        <w:r w:rsidR="009B18B5" w:rsidRPr="00A90DD8">
          <w:rPr>
            <w:rStyle w:val="Hyperlink"/>
            <w:rFonts w:ascii="Trade Gothic LT Std Cn" w:hAnsi="Trade Gothic LT Std Cn"/>
          </w:rPr>
          <w:t>Samuel C. Sneed</w:t>
        </w:r>
      </w:hyperlink>
      <w:r w:rsidRPr="00A90DD8">
        <w:rPr>
          <w:rFonts w:ascii="Trade Gothic LT Std Cn" w:hAnsi="Trade Gothic LT Std Cn"/>
        </w:rPr>
        <w:t xml:space="preserve"> </w:t>
      </w:r>
      <w:r w:rsidR="009B18B5" w:rsidRPr="00A90DD8">
        <w:rPr>
          <w:rFonts w:ascii="Trade Gothic LT Std Cn" w:hAnsi="Trade Gothic LT Std Cn"/>
        </w:rPr>
        <w:t xml:space="preserve">and </w:t>
      </w:r>
      <w:hyperlink r:id="rId7" w:history="1">
        <w:r w:rsidR="00CC18CB" w:rsidRPr="00A90DD8">
          <w:rPr>
            <w:rStyle w:val="Hyperlink"/>
            <w:rFonts w:ascii="Trade Gothic LT Std Cn" w:hAnsi="Trade Gothic LT Std Cn"/>
          </w:rPr>
          <w:t>Kyle T. Overs</w:t>
        </w:r>
      </w:hyperlink>
      <w:r w:rsidR="00CC18CB" w:rsidRPr="00A90DD8">
        <w:rPr>
          <w:rFonts w:ascii="Trade Gothic LT Std Cn" w:hAnsi="Trade Gothic LT Std Cn"/>
        </w:rPr>
        <w:t xml:space="preserve"> </w:t>
      </w:r>
      <w:r w:rsidRPr="00A90DD8">
        <w:rPr>
          <w:rFonts w:ascii="Trade Gothic LT Std Cn" w:hAnsi="Trade Gothic LT Std Cn"/>
        </w:rPr>
        <w:t xml:space="preserve">have been selected for inclusion in the </w:t>
      </w:r>
      <w:r w:rsidR="00DA2AA7" w:rsidRPr="00A90DD8">
        <w:rPr>
          <w:rFonts w:ascii="Trade Gothic LT Std Cn" w:hAnsi="Trade Gothic LT Std Cn"/>
        </w:rPr>
        <w:t>20</w:t>
      </w:r>
      <w:r w:rsidR="00BC1B08" w:rsidRPr="00A90DD8">
        <w:rPr>
          <w:rFonts w:ascii="Trade Gothic LT Std Cn" w:hAnsi="Trade Gothic LT Std Cn"/>
        </w:rPr>
        <w:t>20</w:t>
      </w:r>
      <w:r w:rsidR="00DA2AA7" w:rsidRPr="00A90DD8">
        <w:rPr>
          <w:rFonts w:ascii="Trade Gothic LT Std Cn" w:hAnsi="Trade Gothic LT Std Cn"/>
        </w:rPr>
        <w:t xml:space="preserve"> San Diego </w:t>
      </w:r>
      <w:r w:rsidR="00DA2AA7" w:rsidRPr="00A90DD8">
        <w:rPr>
          <w:rFonts w:ascii="Trade Gothic LT Std Cn" w:hAnsi="Trade Gothic LT Std Cn"/>
          <w:i/>
        </w:rPr>
        <w:t>Rising Stars</w:t>
      </w:r>
      <w:r w:rsidR="00CC18CB" w:rsidRPr="00A90DD8">
        <w:rPr>
          <w:rFonts w:ascii="Trade Gothic LT Std Cn" w:hAnsi="Trade Gothic LT Std Cn"/>
          <w:i/>
          <w:vertAlign w:val="superscript"/>
        </w:rPr>
        <w:t>®</w:t>
      </w:r>
      <w:r w:rsidRPr="00A90DD8">
        <w:rPr>
          <w:rFonts w:ascii="Trade Gothic LT Std Cn" w:hAnsi="Trade Gothic LT Std Cn"/>
        </w:rPr>
        <w:t xml:space="preserve"> list by </w:t>
      </w:r>
      <w:r w:rsidRPr="00A90DD8">
        <w:rPr>
          <w:rFonts w:ascii="Trade Gothic LT Std Cn" w:hAnsi="Trade Gothic LT Std Cn"/>
          <w:i/>
        </w:rPr>
        <w:t>Super Lawyers</w:t>
      </w:r>
      <w:r w:rsidRPr="00A90DD8">
        <w:rPr>
          <w:rFonts w:ascii="Trade Gothic LT Std Cn" w:hAnsi="Trade Gothic LT Std Cn"/>
        </w:rPr>
        <w:t xml:space="preserve"> magazine. </w:t>
      </w:r>
    </w:p>
    <w:p w:rsidR="00CC18CB" w:rsidRPr="00A90DD8" w:rsidRDefault="00CC18CB" w:rsidP="00293A6F">
      <w:pPr>
        <w:jc w:val="both"/>
        <w:rPr>
          <w:rFonts w:ascii="Trade Gothic LT Std Cn" w:hAnsi="Trade Gothic LT Std Cn"/>
        </w:rPr>
      </w:pPr>
      <w:r w:rsidRPr="00A90DD8">
        <w:rPr>
          <w:rFonts w:ascii="Trade Gothic LT Std Cn" w:hAnsi="Trade Gothic LT Std Cn"/>
          <w:i/>
        </w:rPr>
        <w:t>Rising Stars</w:t>
      </w:r>
      <w:r w:rsidRPr="00A90DD8">
        <w:rPr>
          <w:rFonts w:ascii="Trade Gothic LT Std Cn" w:hAnsi="Trade Gothic LT Std Cn"/>
        </w:rPr>
        <w:t xml:space="preserve"> recognizes the top up-and-coming attorneys in the state – no more than 2.5 percent of the attorneys in the state are selected. </w:t>
      </w:r>
    </w:p>
    <w:p w:rsidR="00684D18" w:rsidRDefault="00684D18" w:rsidP="00293A6F">
      <w:pPr>
        <w:pStyle w:val="NormalWeb"/>
        <w:shd w:val="clear" w:color="auto" w:fill="FFFFFF"/>
        <w:spacing w:after="0"/>
        <w:jc w:val="both"/>
        <w:rPr>
          <w:rFonts w:ascii="Trade Gothic LT Std Cn" w:eastAsia="Times New Roman" w:hAnsi="Trade Gothic LT Std Cn"/>
          <w:color w:val="000000"/>
          <w:sz w:val="22"/>
          <w:szCs w:val="22"/>
        </w:rPr>
      </w:pPr>
      <w:r w:rsidRPr="00935DA1">
        <w:rPr>
          <w:rFonts w:ascii="Trade Gothic LT Std Cn" w:hAnsi="Trade Gothic LT Std Cn"/>
          <w:sz w:val="22"/>
          <w:szCs w:val="22"/>
        </w:rPr>
        <w:t xml:space="preserve">Sneed, a </w:t>
      </w:r>
      <w:r w:rsidR="00BC1B08" w:rsidRPr="00935DA1">
        <w:rPr>
          <w:rFonts w:ascii="Trade Gothic LT Std Cn" w:hAnsi="Trade Gothic LT Std Cn"/>
          <w:sz w:val="22"/>
          <w:szCs w:val="22"/>
        </w:rPr>
        <w:t>second</w:t>
      </w:r>
      <w:r w:rsidRPr="00935DA1">
        <w:rPr>
          <w:rFonts w:ascii="Trade Gothic LT Std Cn" w:hAnsi="Trade Gothic LT Std Cn"/>
          <w:sz w:val="22"/>
          <w:szCs w:val="22"/>
        </w:rPr>
        <w:t>-time recipient of the accolade, focuses</w:t>
      </w:r>
      <w:r w:rsidR="00A90DD8" w:rsidRPr="00935DA1">
        <w:rPr>
          <w:rFonts w:ascii="Trade Gothic LT Std Cn" w:hAnsi="Trade Gothic LT Std Cn"/>
          <w:sz w:val="22"/>
          <w:szCs w:val="22"/>
        </w:rPr>
        <w:t xml:space="preserve"> his law practice</w:t>
      </w:r>
      <w:r w:rsidRPr="00935DA1">
        <w:rPr>
          <w:rFonts w:ascii="Trade Gothic LT Std Cn" w:hAnsi="Trade Gothic LT Std Cn"/>
          <w:sz w:val="22"/>
          <w:szCs w:val="22"/>
        </w:rPr>
        <w:t xml:space="preserve"> on complex commercial litigation</w:t>
      </w:r>
      <w:r w:rsidR="00A90DD8" w:rsidRPr="00935DA1">
        <w:rPr>
          <w:rFonts w:ascii="Trade Gothic LT Std Cn" w:hAnsi="Trade Gothic LT Std Cn"/>
          <w:sz w:val="22"/>
          <w:szCs w:val="22"/>
        </w:rPr>
        <w:t>.  H</w:t>
      </w:r>
      <w:r w:rsidRPr="00935DA1">
        <w:rPr>
          <w:rFonts w:ascii="Trade Gothic LT Std Cn" w:hAnsi="Trade Gothic LT Std Cn"/>
          <w:sz w:val="22"/>
          <w:szCs w:val="22"/>
        </w:rPr>
        <w:t xml:space="preserve">is business </w:t>
      </w:r>
      <w:r w:rsidR="00A90DD8" w:rsidRPr="00935DA1">
        <w:rPr>
          <w:rFonts w:ascii="Trade Gothic LT Std Cn" w:hAnsi="Trade Gothic LT Std Cn"/>
          <w:sz w:val="22"/>
          <w:szCs w:val="22"/>
        </w:rPr>
        <w:t xml:space="preserve">litigation </w:t>
      </w:r>
      <w:r w:rsidRPr="00935DA1">
        <w:rPr>
          <w:rFonts w:ascii="Trade Gothic LT Std Cn" w:hAnsi="Trade Gothic LT Std Cn"/>
          <w:sz w:val="22"/>
          <w:szCs w:val="22"/>
        </w:rPr>
        <w:t>experience includes representing clients in business torts, labor and employment disputes, real estate litigation, class-action defense, and alternative dispute resolution matters. In addition to his considerable litigation and trial experience, Sneed regularly advises individuals, businesses, officers, directors, agents, independent contractors, and employees in employment matters, contract-based controversies, and pre-litigation dispute resolution.</w:t>
      </w:r>
      <w:r w:rsidR="00A90DD8" w:rsidRPr="00935DA1">
        <w:rPr>
          <w:rFonts w:ascii="Trade Gothic LT Std Cn" w:hAnsi="Trade Gothic LT Std Cn"/>
          <w:sz w:val="22"/>
          <w:szCs w:val="22"/>
        </w:rPr>
        <w:t xml:space="preserve">  Sneed received his law degree from </w:t>
      </w:r>
      <w:r w:rsidR="00A90DD8" w:rsidRPr="00935DA1">
        <w:rPr>
          <w:rFonts w:ascii="Trade Gothic LT Std Cn" w:eastAsia="Times New Roman" w:hAnsi="Trade Gothic LT Std Cn"/>
          <w:color w:val="000000"/>
          <w:sz w:val="22"/>
          <w:szCs w:val="22"/>
        </w:rPr>
        <w:t>Wake Forest University School of Law in 2008, where he was a member of the National Moot Court Team and Senior Editor for Wake Forest</w:t>
      </w:r>
      <w:r w:rsidR="00A90DD8" w:rsidRPr="00935DA1">
        <w:rPr>
          <w:rFonts w:ascii="Trade Gothic LT Std Cn" w:eastAsia="Times New Roman" w:hAnsi="Trade Gothic LT Std Cn" w:hint="eastAsia"/>
          <w:color w:val="000000"/>
          <w:sz w:val="22"/>
          <w:szCs w:val="22"/>
        </w:rPr>
        <w:t>’</w:t>
      </w:r>
      <w:r w:rsidR="00A90DD8" w:rsidRPr="00935DA1">
        <w:rPr>
          <w:rFonts w:ascii="Trade Gothic LT Std Cn" w:eastAsia="Times New Roman" w:hAnsi="Trade Gothic LT Std Cn"/>
          <w:color w:val="000000"/>
          <w:sz w:val="22"/>
          <w:szCs w:val="22"/>
        </w:rPr>
        <w:t xml:space="preserve">s Intellectual Property Journal.  He received his B.A., </w:t>
      </w:r>
      <w:r w:rsidR="00A90DD8" w:rsidRPr="00935DA1">
        <w:rPr>
          <w:rFonts w:ascii="Trade Gothic LT Std Cn" w:eastAsia="Times New Roman" w:hAnsi="Trade Gothic LT Std Cn"/>
          <w:i/>
          <w:color w:val="000000"/>
          <w:sz w:val="22"/>
          <w:szCs w:val="22"/>
        </w:rPr>
        <w:t xml:space="preserve">magna </w:t>
      </w:r>
      <w:proofErr w:type="spellStart"/>
      <w:r w:rsidR="00A90DD8" w:rsidRPr="00935DA1">
        <w:rPr>
          <w:rFonts w:ascii="Trade Gothic LT Std Cn" w:eastAsia="Times New Roman" w:hAnsi="Trade Gothic LT Std Cn"/>
          <w:i/>
          <w:color w:val="000000"/>
          <w:sz w:val="22"/>
          <w:szCs w:val="22"/>
        </w:rPr>
        <w:t>cum</w:t>
      </w:r>
      <w:proofErr w:type="spellEnd"/>
      <w:r w:rsidR="00A90DD8" w:rsidRPr="00935DA1">
        <w:rPr>
          <w:rFonts w:ascii="Trade Gothic LT Std Cn" w:eastAsia="Times New Roman" w:hAnsi="Trade Gothic LT Std Cn"/>
          <w:i/>
          <w:color w:val="000000"/>
          <w:sz w:val="22"/>
          <w:szCs w:val="22"/>
        </w:rPr>
        <w:t xml:space="preserve"> laude</w:t>
      </w:r>
      <w:r w:rsidR="00A90DD8" w:rsidRPr="00935DA1">
        <w:rPr>
          <w:rFonts w:ascii="Trade Gothic LT Std Cn" w:eastAsia="Times New Roman" w:hAnsi="Trade Gothic LT Std Cn"/>
          <w:color w:val="000000"/>
          <w:sz w:val="22"/>
          <w:szCs w:val="22"/>
        </w:rPr>
        <w:t xml:space="preserve"> from California State University of Sacramento in 2004.</w:t>
      </w:r>
    </w:p>
    <w:p w:rsidR="00327160" w:rsidRPr="00935DA1" w:rsidRDefault="00327160" w:rsidP="00293A6F">
      <w:pPr>
        <w:pStyle w:val="NormalWeb"/>
        <w:shd w:val="clear" w:color="auto" w:fill="FFFFFF"/>
        <w:spacing w:after="0"/>
        <w:jc w:val="both"/>
        <w:rPr>
          <w:rFonts w:ascii="Trade Gothic LT Std Cn" w:hAnsi="Trade Gothic LT Std Cn"/>
          <w:sz w:val="22"/>
          <w:szCs w:val="22"/>
        </w:rPr>
      </w:pPr>
    </w:p>
    <w:p w:rsidR="00A90DD8" w:rsidRPr="00935DA1" w:rsidRDefault="00A90DD8" w:rsidP="00293A6F">
      <w:pPr>
        <w:pStyle w:val="NormalWeb"/>
        <w:shd w:val="clear" w:color="auto" w:fill="FFFFFF"/>
        <w:spacing w:after="0"/>
        <w:jc w:val="both"/>
        <w:rPr>
          <w:rFonts w:ascii="Trade Gothic LT Std Cn" w:eastAsia="Times New Roman" w:hAnsi="Trade Gothic LT Std Cn"/>
          <w:color w:val="000000"/>
          <w:sz w:val="22"/>
          <w:szCs w:val="22"/>
        </w:rPr>
      </w:pPr>
      <w:r w:rsidRPr="00935DA1">
        <w:rPr>
          <w:rFonts w:ascii="Trade Gothic LT Std Cn" w:hAnsi="Trade Gothic LT Std Cn"/>
          <w:sz w:val="22"/>
          <w:szCs w:val="22"/>
        </w:rPr>
        <w:t>Ov</w:t>
      </w:r>
      <w:r w:rsidR="00CC18CB" w:rsidRPr="00935DA1">
        <w:rPr>
          <w:rFonts w:ascii="Trade Gothic LT Std Cn" w:hAnsi="Trade Gothic LT Std Cn"/>
          <w:sz w:val="22"/>
          <w:szCs w:val="22"/>
        </w:rPr>
        <w:t xml:space="preserve">ers is earning </w:t>
      </w:r>
      <w:r w:rsidR="00CC18CB" w:rsidRPr="00935DA1">
        <w:rPr>
          <w:rFonts w:ascii="Trade Gothic LT Std Cn" w:hAnsi="Trade Gothic LT Std Cn"/>
          <w:i/>
          <w:sz w:val="22"/>
          <w:szCs w:val="22"/>
        </w:rPr>
        <w:t>Rising Star</w:t>
      </w:r>
      <w:r w:rsidR="00CC18CB" w:rsidRPr="00935DA1">
        <w:rPr>
          <w:rFonts w:ascii="Trade Gothic LT Std Cn" w:hAnsi="Trade Gothic LT Std Cn"/>
          <w:sz w:val="22"/>
          <w:szCs w:val="22"/>
        </w:rPr>
        <w:t xml:space="preserve"> honors for the </w:t>
      </w:r>
      <w:r w:rsidR="00BC1B08" w:rsidRPr="00935DA1">
        <w:rPr>
          <w:rFonts w:ascii="Trade Gothic LT Std Cn" w:hAnsi="Trade Gothic LT Std Cn"/>
          <w:sz w:val="22"/>
          <w:szCs w:val="22"/>
        </w:rPr>
        <w:t>third</w:t>
      </w:r>
      <w:r w:rsidR="00CC18CB" w:rsidRPr="00935DA1">
        <w:rPr>
          <w:rFonts w:ascii="Trade Gothic LT Std Cn" w:hAnsi="Trade Gothic LT Std Cn"/>
          <w:sz w:val="22"/>
          <w:szCs w:val="22"/>
        </w:rPr>
        <w:t xml:space="preserve"> consecutive year</w:t>
      </w:r>
      <w:r w:rsidRPr="00935DA1">
        <w:rPr>
          <w:rFonts w:ascii="Trade Gothic LT Std Cn" w:hAnsi="Trade Gothic LT Std Cn"/>
          <w:sz w:val="22"/>
          <w:szCs w:val="22"/>
        </w:rPr>
        <w:t>.  His practice is dedicated to helping clients with</w:t>
      </w:r>
      <w:r w:rsidR="00CC18CB" w:rsidRPr="00935DA1">
        <w:rPr>
          <w:rFonts w:ascii="Trade Gothic LT Std Cn" w:hAnsi="Trade Gothic LT Std Cn"/>
          <w:sz w:val="22"/>
          <w:szCs w:val="22"/>
        </w:rPr>
        <w:t xml:space="preserve"> complex business and trust litigation. He represents clients ranging from individuals to Fortune 500 companies to single-member limited liability companies. He has extensive experience defending class action lawsuits involving consumer related claims, including California’s Unfair Competition Law, Consumers Legal Remedies Act, and the Fair Debt Collection Practices Act. He is a recipient of the State Bar of California’s Wiley M. Manual Certificate for Pro Bono Legal Services and the Outstanding Service Award from the Legal Aid Society of San Diego. He serves as a Board Member of the San Diego County Bar Foundation.</w:t>
      </w:r>
      <w:r w:rsidRPr="00935DA1">
        <w:rPr>
          <w:rFonts w:ascii="Trade Gothic LT Std Cn" w:hAnsi="Trade Gothic LT Std Cn"/>
          <w:sz w:val="22"/>
          <w:szCs w:val="22"/>
        </w:rPr>
        <w:t xml:space="preserve"> Overs received his law degree from the </w:t>
      </w:r>
      <w:r w:rsidRPr="00935DA1">
        <w:rPr>
          <w:rFonts w:ascii="Trade Gothic LT Std Cn" w:eastAsia="Times New Roman" w:hAnsi="Trade Gothic LT Std Cn"/>
          <w:color w:val="000000"/>
          <w:sz w:val="22"/>
          <w:szCs w:val="22"/>
        </w:rPr>
        <w:t>University of Arizona,</w:t>
      </w:r>
      <w:r w:rsidRPr="00935DA1">
        <w:rPr>
          <w:rFonts w:ascii="Trade Gothic LT Std Cn" w:eastAsia="Times New Roman" w:hAnsi="Trade Gothic LT Std Cn" w:hint="eastAsia"/>
          <w:color w:val="000000"/>
          <w:sz w:val="22"/>
          <w:szCs w:val="22"/>
        </w:rPr>
        <w:t> </w:t>
      </w:r>
      <w:proofErr w:type="spellStart"/>
      <w:r w:rsidRPr="00935DA1">
        <w:rPr>
          <w:rFonts w:ascii="Trade Gothic LT Std Cn" w:eastAsia="Times New Roman" w:hAnsi="Trade Gothic LT Std Cn"/>
          <w:i/>
          <w:iCs/>
          <w:color w:val="000000"/>
          <w:sz w:val="22"/>
          <w:szCs w:val="22"/>
        </w:rPr>
        <w:t>cum</w:t>
      </w:r>
      <w:proofErr w:type="spellEnd"/>
      <w:r w:rsidRPr="00935DA1">
        <w:rPr>
          <w:rFonts w:ascii="Trade Gothic LT Std Cn" w:eastAsia="Times New Roman" w:hAnsi="Trade Gothic LT Std Cn"/>
          <w:i/>
          <w:iCs/>
          <w:color w:val="000000"/>
          <w:sz w:val="22"/>
          <w:szCs w:val="22"/>
        </w:rPr>
        <w:t xml:space="preserve"> laude</w:t>
      </w:r>
      <w:r w:rsidRPr="00935DA1">
        <w:rPr>
          <w:rFonts w:ascii="Trade Gothic LT Std Cn" w:eastAsia="Times New Roman" w:hAnsi="Trade Gothic LT Std Cn"/>
          <w:color w:val="000000"/>
          <w:sz w:val="22"/>
          <w:szCs w:val="22"/>
        </w:rPr>
        <w:t>, in 2012 and his B.S. from Wa</w:t>
      </w:r>
      <w:r w:rsidR="003C123B">
        <w:rPr>
          <w:rFonts w:ascii="Trade Gothic LT Std Cn" w:eastAsia="Times New Roman" w:hAnsi="Trade Gothic LT Std Cn"/>
          <w:color w:val="000000"/>
          <w:sz w:val="22"/>
          <w:szCs w:val="22"/>
        </w:rPr>
        <w:t>k</w:t>
      </w:r>
      <w:bookmarkStart w:id="0" w:name="_GoBack"/>
      <w:bookmarkEnd w:id="0"/>
      <w:r w:rsidRPr="00935DA1">
        <w:rPr>
          <w:rFonts w:ascii="Trade Gothic LT Std Cn" w:eastAsia="Times New Roman" w:hAnsi="Trade Gothic LT Std Cn"/>
          <w:color w:val="000000"/>
          <w:sz w:val="22"/>
          <w:szCs w:val="22"/>
        </w:rPr>
        <w:t>e Forest University in 2009.</w:t>
      </w:r>
    </w:p>
    <w:p w:rsidR="00CC18CB" w:rsidRDefault="00CC18CB" w:rsidP="00935DA1">
      <w:pPr>
        <w:shd w:val="clear" w:color="auto" w:fill="FFFFFF"/>
        <w:spacing w:after="0" w:line="240" w:lineRule="auto"/>
        <w:rPr>
          <w:rFonts w:ascii="Trade Gothic LT Std Cn" w:hAnsi="Trade Gothic LT Std Cn"/>
        </w:rPr>
      </w:pPr>
    </w:p>
    <w:p w:rsidR="00CC18CB" w:rsidRPr="0047041C" w:rsidRDefault="00CC18CB" w:rsidP="00CC18CB">
      <w:pPr>
        <w:pStyle w:val="NormalWeb"/>
        <w:spacing w:after="0"/>
        <w:rPr>
          <w:rFonts w:ascii="Trade Gothic LT Std Cn" w:hAnsi="Trade Gothic LT Std Cn" w:cs="Arial"/>
          <w:b/>
          <w:sz w:val="22"/>
          <w:szCs w:val="22"/>
          <w:u w:val="single"/>
        </w:rPr>
      </w:pPr>
      <w:r w:rsidRPr="0047041C">
        <w:rPr>
          <w:rFonts w:ascii="Trade Gothic LT Std Cn" w:hAnsi="Trade Gothic LT Std Cn" w:cs="Arial"/>
          <w:b/>
          <w:sz w:val="22"/>
          <w:szCs w:val="22"/>
          <w:u w:val="single"/>
        </w:rPr>
        <w:t>Resources</w:t>
      </w:r>
    </w:p>
    <w:p w:rsidR="00CC18CB" w:rsidRPr="00CC18CB" w:rsidRDefault="00CC18CB">
      <w:pPr>
        <w:rPr>
          <w:b/>
        </w:rPr>
      </w:pPr>
      <w:r w:rsidRPr="0047041C">
        <w:rPr>
          <w:rFonts w:ascii="Trade Gothic LT Std Cn" w:hAnsi="Trade Gothic LT Std Cn" w:cs="Arial"/>
          <w:b/>
        </w:rPr>
        <w:t>Photo</w:t>
      </w:r>
      <w:r>
        <w:rPr>
          <w:rFonts w:ascii="Trade Gothic LT Std Cn" w:hAnsi="Trade Gothic LT Std Cn" w:cs="Arial"/>
          <w:b/>
        </w:rPr>
        <w:t>s</w:t>
      </w:r>
      <w:r w:rsidRPr="0047041C">
        <w:rPr>
          <w:rFonts w:ascii="Trade Gothic LT Std Cn" w:hAnsi="Trade Gothic LT Std Cn" w:cs="Arial"/>
          <w:b/>
        </w:rPr>
        <w:t>:</w:t>
      </w:r>
      <w:r>
        <w:rPr>
          <w:rFonts w:ascii="Trade Gothic LT Std Cn" w:hAnsi="Trade Gothic LT Std Cn" w:cs="Arial"/>
          <w:b/>
        </w:rPr>
        <w:t xml:space="preserve"> </w:t>
      </w:r>
      <w:hyperlink r:id="rId8" w:history="1">
        <w:r w:rsidRPr="00BE5706">
          <w:rPr>
            <w:rStyle w:val="Hyperlink"/>
            <w:rFonts w:ascii="Trade Gothic LT Std Cn" w:hAnsi="Trade Gothic LT Std Cn"/>
          </w:rPr>
          <w:t>Overs</w:t>
        </w:r>
      </w:hyperlink>
      <w:r w:rsidRPr="00CC18CB">
        <w:rPr>
          <w:rFonts w:ascii="Trade Gothic LT Std Cn" w:hAnsi="Trade Gothic LT Std Cn"/>
        </w:rPr>
        <w:t xml:space="preserve"> &amp; </w:t>
      </w:r>
      <w:hyperlink r:id="rId9" w:history="1">
        <w:r w:rsidRPr="00072B51">
          <w:rPr>
            <w:rStyle w:val="Hyperlink"/>
            <w:rFonts w:ascii="Trade Gothic LT Std Cn" w:hAnsi="Trade Gothic LT Std Cn"/>
          </w:rPr>
          <w:t>Sneed</w:t>
        </w:r>
      </w:hyperlink>
    </w:p>
    <w:p w:rsidR="00CC18CB" w:rsidRPr="00CC18CB" w:rsidRDefault="00CC18CB" w:rsidP="00CC18CB">
      <w:pPr>
        <w:rPr>
          <w:rFonts w:ascii="Trade Gothic LT Std Cn" w:hAnsi="Trade Gothic LT Std Cn"/>
        </w:rPr>
      </w:pPr>
      <w:r w:rsidRPr="00043634">
        <w:rPr>
          <w:rStyle w:val="Strong"/>
          <w:rFonts w:ascii="Trade Gothic LT Std Cn" w:hAnsi="Trade Gothic LT Std Cn"/>
          <w:u w:val="single"/>
        </w:rPr>
        <w:t xml:space="preserve">About </w:t>
      </w:r>
      <w:r w:rsidRPr="00CC18CB">
        <w:rPr>
          <w:rStyle w:val="Emphasis"/>
          <w:rFonts w:ascii="Trade Gothic LT Std Cn" w:hAnsi="Trade Gothic LT Std Cn"/>
          <w:b/>
          <w:u w:val="single"/>
        </w:rPr>
        <w:t>Super Lawyers</w:t>
      </w:r>
      <w:r w:rsidRPr="00043634">
        <w:rPr>
          <w:rFonts w:ascii="Trade Gothic LT Std Cn" w:hAnsi="Trade Gothic LT Std Cn"/>
          <w:b/>
          <w:bCs/>
          <w:i/>
          <w:iCs/>
          <w:u w:val="single"/>
        </w:rPr>
        <w:br/>
      </w:r>
      <w:hyperlink r:id="rId10" w:history="1">
        <w:r w:rsidRPr="00DA2AA7">
          <w:rPr>
            <w:rStyle w:val="Hyperlink"/>
            <w:rFonts w:ascii="Trade Gothic LT Std Cn" w:hAnsi="Trade Gothic LT Std Cn"/>
          </w:rPr>
          <w:t>Super Lawyers</w:t>
        </w:r>
      </w:hyperlink>
      <w:r w:rsidRPr="00043634">
        <w:rPr>
          <w:rFonts w:ascii="Trade Gothic LT Std Cn" w:hAnsi="Trade Gothic LT Std Cn"/>
        </w:rPr>
        <w:t>, a Thomson Reuters business, is a rating service of outstanding attorneys from more than 70 practice areas who have attained a high degree of peer recognition and professional achievement. The selection process is multi-phased and includes independent research, peer nominations and peer evaluations.</w:t>
      </w:r>
    </w:p>
    <w:p w:rsidR="00CC18CB" w:rsidRPr="0047041C" w:rsidRDefault="00CC18CB" w:rsidP="00CC18CB">
      <w:pPr>
        <w:pStyle w:val="NormalWeb"/>
        <w:spacing w:after="0"/>
        <w:rPr>
          <w:rFonts w:ascii="Trade Gothic LT Std Cn" w:hAnsi="Trade Gothic LT Std Cn" w:cs="Arial"/>
          <w:b/>
          <w:sz w:val="22"/>
          <w:szCs w:val="22"/>
          <w:u w:val="single"/>
        </w:rPr>
      </w:pPr>
      <w:r w:rsidRPr="0047041C">
        <w:rPr>
          <w:rFonts w:ascii="Trade Gothic LT Std Cn" w:hAnsi="Trade Gothic LT Std Cn" w:cs="Arial"/>
          <w:b/>
          <w:sz w:val="22"/>
          <w:szCs w:val="22"/>
          <w:u w:val="single"/>
        </w:rPr>
        <w:t>About Hahn Loeser</w:t>
      </w:r>
      <w:r w:rsidRPr="0047041C">
        <w:rPr>
          <w:rFonts w:ascii="Trade Gothic LT Std Cn" w:hAnsi="Trade Gothic LT Std Cn" w:cs="Arial"/>
          <w:b/>
          <w:sz w:val="22"/>
          <w:szCs w:val="22"/>
          <w:u w:val="single"/>
        </w:rPr>
        <w:br/>
      </w:r>
      <w:hyperlink r:id="rId11" w:history="1">
        <w:r w:rsidRPr="00FC3C9A">
          <w:rPr>
            <w:rStyle w:val="Hyperlink"/>
            <w:rFonts w:ascii="Trade Gothic LT Std Cn" w:hAnsi="Trade Gothic LT Std Cn"/>
            <w:sz w:val="22"/>
            <w:szCs w:val="22"/>
          </w:rPr>
          <w:t>Hahn Loeser</w:t>
        </w:r>
      </w:hyperlink>
      <w:r w:rsidRPr="0047041C">
        <w:rPr>
          <w:rFonts w:ascii="Trade Gothic LT Std Cn" w:hAnsi="Trade Gothic LT Std Cn"/>
          <w:sz w:val="22"/>
          <w:szCs w:val="22"/>
        </w:rPr>
        <w:t xml:space="preserve"> provides the full spectrum of legal services in one firm. With six offices and more than 1</w:t>
      </w:r>
      <w:r w:rsidR="00AF705D">
        <w:rPr>
          <w:rFonts w:ascii="Trade Gothic LT Std Cn" w:hAnsi="Trade Gothic LT Std Cn"/>
          <w:sz w:val="22"/>
          <w:szCs w:val="22"/>
        </w:rPr>
        <w:t>30</w:t>
      </w:r>
      <w:r w:rsidRPr="0047041C">
        <w:rPr>
          <w:rFonts w:ascii="Trade Gothic LT Std Cn" w:hAnsi="Trade Gothic LT Std Cn"/>
          <w:sz w:val="22"/>
          <w:szCs w:val="22"/>
        </w:rPr>
        <w:t xml:space="preserve"> attorneys, we represent Fortune 500 corporations, privately-held businesses, non-profit institutions, governmental entities and </w:t>
      </w:r>
      <w:r w:rsidRPr="0047041C">
        <w:rPr>
          <w:rFonts w:ascii="Trade Gothic LT Std Cn" w:hAnsi="Trade Gothic LT Std Cn"/>
          <w:sz w:val="22"/>
          <w:szCs w:val="22"/>
        </w:rPr>
        <w:lastRenderedPageBreak/>
        <w:t>individuals across the country and around the world. Our attorneys have been recognized for their commitment to client service and their dedication to providing our clients with strategic solutions that help them attain their business objectives and achieve results.</w:t>
      </w:r>
    </w:p>
    <w:p w:rsidR="00CC18CB" w:rsidRPr="0047041C" w:rsidRDefault="00CC18CB" w:rsidP="00CC18CB">
      <w:pPr>
        <w:rPr>
          <w:rFonts w:ascii="Trade Gothic LT Std Cn" w:hAnsi="Trade Gothic LT Std Cn"/>
        </w:rPr>
      </w:pPr>
    </w:p>
    <w:p w:rsidR="00CC18CB" w:rsidRPr="0083679F" w:rsidRDefault="00CC18CB" w:rsidP="00CC18CB">
      <w:pPr>
        <w:jc w:val="center"/>
        <w:rPr>
          <w:rFonts w:ascii="Trade Gothic LT Std Cn" w:hAnsi="Trade Gothic LT Std Cn"/>
          <w:b/>
        </w:rPr>
      </w:pPr>
      <w:r w:rsidRPr="0083679F">
        <w:rPr>
          <w:rFonts w:ascii="Trade Gothic LT Std Cn" w:hAnsi="Trade Gothic LT Std Cn"/>
          <w:b/>
        </w:rPr>
        <w:t>###</w:t>
      </w:r>
    </w:p>
    <w:p w:rsidR="00CC18CB" w:rsidRPr="00561777" w:rsidRDefault="00CC18CB">
      <w:pPr>
        <w:rPr>
          <w:rFonts w:ascii="Trade Gothic LT Std Cn" w:hAnsi="Trade Gothic LT Std Cn"/>
        </w:rPr>
      </w:pPr>
    </w:p>
    <w:sectPr w:rsidR="00CC18CB" w:rsidRPr="0056177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418" w:rsidRDefault="00FB5418" w:rsidP="00561777">
      <w:pPr>
        <w:spacing w:after="0" w:line="240" w:lineRule="auto"/>
      </w:pPr>
      <w:r>
        <w:separator/>
      </w:r>
    </w:p>
  </w:endnote>
  <w:endnote w:type="continuationSeparator" w:id="0">
    <w:p w:rsidR="00FB5418" w:rsidRDefault="00FB5418" w:rsidP="0056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Extended">
    <w:altName w:val="Calibri"/>
    <w:panose1 w:val="00000505000000000000"/>
    <w:charset w:val="00"/>
    <w:family w:val="modern"/>
    <w:notTrueType/>
    <w:pitch w:val="variable"/>
    <w:sig w:usb0="800000AF" w:usb1="4000204A" w:usb2="00000000" w:usb3="00000000" w:csb0="00000001"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418" w:rsidRDefault="00FB5418" w:rsidP="00561777">
      <w:pPr>
        <w:spacing w:after="0" w:line="240" w:lineRule="auto"/>
      </w:pPr>
      <w:r>
        <w:separator/>
      </w:r>
    </w:p>
  </w:footnote>
  <w:footnote w:type="continuationSeparator" w:id="0">
    <w:p w:rsidR="00FB5418" w:rsidRDefault="00FB5418" w:rsidP="0056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777" w:rsidRDefault="00561777">
    <w:pPr>
      <w:pStyle w:val="Header"/>
    </w:pPr>
    <w:r>
      <w:rPr>
        <w:rFonts w:ascii="Trade Gothic LT Std Cn" w:hAnsi="Trade Gothic LT Std Cn"/>
        <w:noProof/>
      </w:rPr>
      <w:drawing>
        <wp:anchor distT="0" distB="0" distL="114300" distR="114300" simplePos="0" relativeHeight="251659264" behindDoc="0" locked="0" layoutInCell="1" allowOverlap="1">
          <wp:simplePos x="0" y="0"/>
          <wp:positionH relativeFrom="column">
            <wp:posOffset>1755775</wp:posOffset>
          </wp:positionH>
          <wp:positionV relativeFrom="page">
            <wp:posOffset>667385</wp:posOffset>
          </wp:positionV>
          <wp:extent cx="2770632" cy="265176"/>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HL-CMYK-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0632" cy="265176"/>
                  </a:xfrm>
                  <a:prstGeom prst="rect">
                    <a:avLst/>
                  </a:prstGeom>
                </pic:spPr>
              </pic:pic>
            </a:graphicData>
          </a:graphic>
          <wp14:sizeRelH relativeFrom="margin">
            <wp14:pctWidth>0</wp14:pctWidth>
          </wp14:sizeRelH>
          <wp14:sizeRelV relativeFrom="margin">
            <wp14:pctHeight>0</wp14:pctHeight>
          </wp14:sizeRelV>
        </wp:anchor>
      </w:drawing>
    </w:r>
    <w:r>
      <w:rPr>
        <w:rFonts w:ascii="Trade Gothic LT Std Cn" w:hAnsi="Trade Gothic LT Std Cn"/>
        <w:noProof/>
      </w:rPr>
      <w:drawing>
        <wp:anchor distT="0" distB="0" distL="114300" distR="114300" simplePos="0" relativeHeight="251661312" behindDoc="0" locked="0" layoutInCell="0" allowOverlap="0" wp14:anchorId="7A14EFB5" wp14:editId="103CF030">
          <wp:simplePos x="0" y="0"/>
          <wp:positionH relativeFrom="page">
            <wp:posOffset>34925</wp:posOffset>
          </wp:positionH>
          <wp:positionV relativeFrom="page">
            <wp:posOffset>9345295</wp:posOffset>
          </wp:positionV>
          <wp:extent cx="7713645" cy="539496"/>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 footer sans akr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3645" cy="53949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3NjMyNTSwMLW0MDJW0lEKTi0uzszPAykwrAUAE/At2ywAAAA="/>
  </w:docVars>
  <w:rsids>
    <w:rsidRoot w:val="000721D3"/>
    <w:rsid w:val="00064D49"/>
    <w:rsid w:val="000721D3"/>
    <w:rsid w:val="00072B51"/>
    <w:rsid w:val="00161AB5"/>
    <w:rsid w:val="001918D8"/>
    <w:rsid w:val="001E48D7"/>
    <w:rsid w:val="00293A6F"/>
    <w:rsid w:val="002F6043"/>
    <w:rsid w:val="00327160"/>
    <w:rsid w:val="003B5B93"/>
    <w:rsid w:val="003C123B"/>
    <w:rsid w:val="00456969"/>
    <w:rsid w:val="00480EE5"/>
    <w:rsid w:val="00561777"/>
    <w:rsid w:val="00684D18"/>
    <w:rsid w:val="006C75E1"/>
    <w:rsid w:val="00840BF9"/>
    <w:rsid w:val="00935DA1"/>
    <w:rsid w:val="009B18B5"/>
    <w:rsid w:val="00A01DA0"/>
    <w:rsid w:val="00A90DD8"/>
    <w:rsid w:val="00AA21C9"/>
    <w:rsid w:val="00AB4579"/>
    <w:rsid w:val="00AF6124"/>
    <w:rsid w:val="00AF705D"/>
    <w:rsid w:val="00BC1B08"/>
    <w:rsid w:val="00BE5706"/>
    <w:rsid w:val="00CC18CB"/>
    <w:rsid w:val="00DA2AA7"/>
    <w:rsid w:val="00DD30E4"/>
    <w:rsid w:val="00E644AC"/>
    <w:rsid w:val="00F416FB"/>
    <w:rsid w:val="00F53229"/>
    <w:rsid w:val="00FB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6D1F"/>
  <w15:docId w15:val="{0C6D7DEB-4325-42F8-AFFC-DD5898CE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61777"/>
    <w:rPr>
      <w:i/>
      <w:iCs/>
    </w:rPr>
  </w:style>
  <w:style w:type="character" w:styleId="Hyperlink">
    <w:name w:val="Hyperlink"/>
    <w:basedOn w:val="DefaultParagraphFont"/>
    <w:uiPriority w:val="99"/>
    <w:unhideWhenUsed/>
    <w:rsid w:val="00561777"/>
    <w:rPr>
      <w:color w:val="0000FF"/>
      <w:u w:val="single"/>
    </w:rPr>
  </w:style>
  <w:style w:type="paragraph" w:styleId="Header">
    <w:name w:val="header"/>
    <w:basedOn w:val="Normal"/>
    <w:link w:val="HeaderChar"/>
    <w:uiPriority w:val="99"/>
    <w:unhideWhenUsed/>
    <w:rsid w:val="00561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77"/>
  </w:style>
  <w:style w:type="paragraph" w:styleId="Footer">
    <w:name w:val="footer"/>
    <w:basedOn w:val="Normal"/>
    <w:link w:val="FooterChar"/>
    <w:uiPriority w:val="99"/>
    <w:unhideWhenUsed/>
    <w:rsid w:val="00561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77"/>
  </w:style>
  <w:style w:type="paragraph" w:styleId="NormalWeb">
    <w:name w:val="Normal (Web)"/>
    <w:aliases w:val="Style 65"/>
    <w:basedOn w:val="Normal"/>
    <w:uiPriority w:val="99"/>
    <w:unhideWhenUsed/>
    <w:rsid w:val="00CC18CB"/>
    <w:rPr>
      <w:rFonts w:ascii="Times New Roman" w:hAnsi="Times New Roman" w:cs="Times New Roman"/>
      <w:sz w:val="24"/>
      <w:szCs w:val="24"/>
    </w:rPr>
  </w:style>
  <w:style w:type="character" w:styleId="Strong">
    <w:name w:val="Strong"/>
    <w:basedOn w:val="DefaultParagraphFont"/>
    <w:uiPriority w:val="22"/>
    <w:qFormat/>
    <w:rsid w:val="00CC18CB"/>
    <w:rPr>
      <w:b/>
      <w:bCs/>
    </w:rPr>
  </w:style>
  <w:style w:type="character" w:styleId="UnresolvedMention">
    <w:name w:val="Unresolved Mention"/>
    <w:basedOn w:val="DefaultParagraphFont"/>
    <w:uiPriority w:val="99"/>
    <w:semiHidden/>
    <w:unhideWhenUsed/>
    <w:rsid w:val="003B5B93"/>
    <w:rPr>
      <w:color w:val="605E5C"/>
      <w:shd w:val="clear" w:color="auto" w:fill="E1DFDD"/>
    </w:rPr>
  </w:style>
  <w:style w:type="paragraph" w:styleId="BalloonText">
    <w:name w:val="Balloon Text"/>
    <w:basedOn w:val="Normal"/>
    <w:link w:val="BalloonTextChar"/>
    <w:uiPriority w:val="99"/>
    <w:semiHidden/>
    <w:unhideWhenUsed/>
    <w:rsid w:val="00DA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A7"/>
    <w:rPr>
      <w:rFonts w:ascii="Segoe UI" w:hAnsi="Segoe UI" w:cs="Segoe UI"/>
      <w:sz w:val="18"/>
      <w:szCs w:val="18"/>
    </w:rPr>
  </w:style>
  <w:style w:type="character" w:styleId="FollowedHyperlink">
    <w:name w:val="FollowedHyperlink"/>
    <w:basedOn w:val="DefaultParagraphFont"/>
    <w:uiPriority w:val="99"/>
    <w:semiHidden/>
    <w:unhideWhenUsed/>
    <w:rsid w:val="00327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2051">
      <w:bodyDiv w:val="1"/>
      <w:marLeft w:val="0"/>
      <w:marRight w:val="0"/>
      <w:marTop w:val="0"/>
      <w:marBottom w:val="0"/>
      <w:divBdr>
        <w:top w:val="none" w:sz="0" w:space="0" w:color="auto"/>
        <w:left w:val="none" w:sz="0" w:space="0" w:color="auto"/>
        <w:bottom w:val="none" w:sz="0" w:space="0" w:color="auto"/>
        <w:right w:val="none" w:sz="0" w:space="0" w:color="auto"/>
      </w:divBdr>
    </w:div>
    <w:div w:id="4535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hnlaw.com/professionals/kyle-t-ov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hnlaw.com/professionals/kyle-t-over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hnlaw.com/professionals/samuel-c-sneed" TargetMode="External"/><Relationship Id="rId11" Type="http://schemas.openxmlformats.org/officeDocument/2006/relationships/hyperlink" Target="https://www.hahnlaw.com/professionals/marc-j-kessler" TargetMode="External"/><Relationship Id="rId5" Type="http://schemas.openxmlformats.org/officeDocument/2006/relationships/endnotes" Target="endnotes.xml"/><Relationship Id="rId10" Type="http://schemas.openxmlformats.org/officeDocument/2006/relationships/hyperlink" Target="https://www.superlawyers.com/" TargetMode="External"/><Relationship Id="rId4" Type="http://schemas.openxmlformats.org/officeDocument/2006/relationships/footnotes" Target="footnotes.xml"/><Relationship Id="rId9" Type="http://schemas.openxmlformats.org/officeDocument/2006/relationships/hyperlink" Target="https://www.hahnlaw.com/professionals/samuel-c-sne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Hahn Loeser Parks LLP</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 A. Maurer</dc:creator>
  <cp:lastModifiedBy>Ellen L. Sindelar</cp:lastModifiedBy>
  <cp:revision>5</cp:revision>
  <dcterms:created xsi:type="dcterms:W3CDTF">2020-03-26T18:36:00Z</dcterms:created>
  <dcterms:modified xsi:type="dcterms:W3CDTF">2020-03-27T17:22:00Z</dcterms:modified>
</cp:coreProperties>
</file>