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Paul L. Fischel</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813.295.6929</w:t>
            </w:r>
            <w:br/>
            <w:r>
              <w:rPr>
                <w:color w:val="337CB4"/>
              </w:rPr>
              <w:t xml:space="preserve">email </w:t>
            </w:r>
            <w:r>
              <w:rPr/>
              <w:t xml:space="preserve"> plfischel@hahnlaw.com</w:t>
            </w:r>
          </w:p>
        </w:tc>
        <w:tc>
          <w:tcPr>
            <w:tcW w:w="2875" w:type="dxa"/>
          </w:tcPr>
          <w:p w14:paraId="3A73DCAA" w14:textId="4B7BD9BB" w:rsidR="00781D57" w:rsidRPr="00781D57" w:rsidRDefault="00781D57">
            <w:pPr>
              <w:rPr>
                <w:color w:val="337CB4"/>
              </w:rPr>
            </w:pPr>
            <w:r w:rsidRPr="00781D57">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Complex Commercial Litigation, Litigation, OSHA</w:t>
            </w:r>
          </w:p>
        </w:tc>
      </w:tr>
    </w:tbl>
    <w:tbl>
      <w:tblGrid>
        <w:gridCol/>
      </w:tblGrid>
      <w:tr>
        <w:trPr/>
        <w:tc>
          <w:tcPr>
            <w:noWrap/>
          </w:tcPr>
          <w:p>
            <w:pPr/>
            <w:r>
              <w:rPr/>
              <w:t xml:space="preserve">An attorney in Hahn Loeser’s Sarasota office, Paul L. Fischel focuses on construction litigation, business law and collections. Paul was a member of the law firm Walters Levine &amp; DeGrave, which joined Hahn Loeser &amp; Parks LLP in 2025.</w:t>
            </w:r>
          </w:p>
          <w:p>
            <w:pPr>
              <w:pStyle w:val="Heading3"/>
            </w:pPr>
            <w:r>
              <w:rPr>
                <w:b w:val="1"/>
                <w:bCs w:val="1"/>
              </w:rPr>
              <w:t xml:space="preserve">PROFESSIONAL ACHIEVEMENTS</w:t>
            </w:r>
          </w:p>
          <w:p>
            <w:pPr/>
            <w:r>
              <w:rPr/>
              <w:t xml:space="preserve">Paul is admitted to practice before all state courts in Florida and the U.S Bankruptcy Court for the Middle District of Florida. Paul has more than twenty-five years of management, litigation and general counsel experience primarily in construction and real estate development industries. Paul has represented clients in a wide range of construction, commercial, administrative and business matters and has litigated against some of the world’s largest companies and has represented businesses in administrative matters involving the US Department of Agriculture – Food Safety Inspection Services, OSHA, Cal-OSHA, as well his client’s interests before development and zoning boards.</w:t>
            </w:r>
          </w:p>
          <w:p>
            <w:pPr/>
            <w:r>
              <w:rPr/>
              <w:t xml:space="preserve">Paul has given presentations at seminars on the topics of Mechanic’s/Construction Liens and Reviewing Bidding Documents.</w:t>
            </w:r>
          </w:p>
          <w:p>
            <w:pPr>
              <w:pStyle w:val="Heading3"/>
            </w:pPr>
            <w:r>
              <w:rPr>
                <w:b w:val="1"/>
                <w:bCs w:val="1"/>
              </w:rPr>
              <w:t xml:space="preserve">EDUCATION AND SCHOLASTICS</w:t>
            </w:r>
          </w:p>
          <w:p>
            <w:pPr/>
            <w:r>
              <w:rPr/>
              <w:t xml:space="preserve">Paul received his Bachelor of Arts degree from </w:t>
            </w:r>
            <w:hyperlink r:id="rId7" w:history="1">
              <w:r>
                <w:rPr/>
                <w:t xml:space="preserve">Florida Atlantic University</w:t>
              </w:r>
            </w:hyperlink>
            <w:r>
              <w:rPr/>
              <w:t xml:space="preserve"> and his law degree from </w:t>
            </w:r>
            <w:hyperlink r:id="rId8" w:history="1">
              <w:r>
                <w:rPr/>
                <w:t xml:space="preserve">St. Thomas University School of Law</w:t>
              </w:r>
            </w:hyperlink>
            <w:r>
              <w:rPr/>
              <w:t xml:space="preserve">. While in law school, Paul was awarded the book award for highest marks for his coursework in Personal Federal Income Taxation, and in ERISA Law.</w:t>
            </w:r>
          </w:p>
          <w:p>
            <w:pPr>
              <w:pStyle w:val="Heading3"/>
            </w:pPr>
            <w:r>
              <w:rPr>
                <w:b w:val="1"/>
                <w:bCs w:val="1"/>
              </w:rPr>
              <w:t xml:space="preserve">COMMUNITY INVOLVEMENT</w:t>
            </w:r>
          </w:p>
          <w:p>
            <w:pPr/>
            <w:r>
              <w:rPr/>
              <w:t xml:space="preserve">Paul is a member of the Hillsborough County Bar Association, and has been member of the Construction Law committee of the Florida Bar, the Construction Law section of the Broward County Bar Association, the Association of Trial Lawyers of America, and the Academy of Florida Trial Lawyers. Paul has served on various boards, including the International Diplomatic Corps of Florida Inc., a non-profit corporation that hosts an annual International Holocaust Remembrance Day Commemoration and provides scholarships to deserving college and high school students, Lutz Little League, Lutz Baseball where he has served as Chair of the Safety Committee. Paul has coached high school baseball, and coached children in youth sports organizations in addition to donating his time to several charitable organizations.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U.S Bankruptcy Court for the Middle District of Florida</w:t>
      </w:r>
      <w:r>
        <w:t xml:space="preserve"> </w:t>
      </w:r>
    </w:p>
    <w:p w:rsidR="007F1EF5" w:rsidP="00C214F1" w:rsidRDefault="00C214F1">
      <w:pPr>
        <w:pStyle w:val="Heading2"/>
      </w:pPr>
      <w:r w:rsidRPr="009328C8">
        <w:t>EDUCATION</w:t>
      </w:r>
    </w:p>
    <w:p w:rsidR="007F1EF5" w:rsidP="00C214F1" w:rsidRDefault="00C214F1">
      <w:pPr>
        <w:pStyle w:val="ListParagraph"/>
      </w:pPr>
      <w:r>
        <w:t>St. Thomas University School of Law</w:t>
      </w:r>
      <w:r>
        <w:t xml:space="preserve"> </w:t>
      </w:r>
    </w:p>
    <w:p w:rsidR="007F1EF5" w:rsidP="00C214F1" w:rsidRDefault="00C214F1">
      <w:pPr>
        <w:ind w:left="705"/>
      </w:pPr>
      <w:r>
        <w:t>Book Award for highest marks for coursework in Personal Federal Income Taxation, and in ERISA Law</w:t>
      </w:r>
      <w:r>
        <w:t xml:space="preserve"> </w:t>
      </w:r>
    </w:p>
    <w:p w:rsidR="007F1EF5" w:rsidP="00C214F1" w:rsidRDefault="00C214F1">
      <w:pPr>
        <w:pStyle w:val="ListParagraph"/>
      </w:pPr>
      <w:r>
        <w:t>Florida Atlantic University, B.A.</w:t>
      </w:r>
      <w:r>
        <w:t xml:space="preserve"> </w:t>
      </w:r>
    </w:p>
    <w:p w:rsidR="007F1EF5" w:rsidP="00C214F1" w:rsidRDefault="00C214F1">
      <w:pPr>
        <w:pStyle w:val="Heading2"/>
      </w:pPr>
      <w:r w:rsidRPr="009328C8">
        <w:t>MEMBERSHIPS &amp; AFFILIATIONS</w:t>
      </w:r>
    </w:p>
    <w:p w:rsidR="007F1EF5" w:rsidP="00C214F1" w:rsidRDefault="00C214F1">
      <w:pPr>
        <w:pStyle w:val="ListParagraph"/>
      </w:pPr>
      <w:r>
        <w:t>Hillsborough County Bar Association, member</w:t>
      </w:r>
      <w:r>
        <w:t xml:space="preserve"> </w:t>
      </w:r>
    </w:p>
    <w:p w:rsidR="007F1EF5" w:rsidP="00C214F1" w:rsidRDefault="00C214F1">
      <w:pPr>
        <w:pStyle w:val="ListParagraph"/>
      </w:pPr>
      <w:r>
        <w:t>Florida Bar Construction Law Committee</w:t>
      </w:r>
      <w:r>
        <w:t xml:space="preserve"> </w:t>
      </w:r>
    </w:p>
    <w:p w:rsidR="007F1EF5" w:rsidP="00C214F1" w:rsidRDefault="00C214F1">
      <w:pPr>
        <w:pStyle w:val="ListParagraph"/>
      </w:pPr>
      <w:r>
        <w:t>Broward County Bar Association, Construction Law section</w:t>
      </w:r>
      <w:r>
        <w:t xml:space="preserve"> </w:t>
      </w:r>
    </w:p>
    <w:p w:rsidR="007F1EF5" w:rsidP="00C214F1" w:rsidRDefault="00C214F1">
      <w:pPr>
        <w:pStyle w:val="ListParagraph"/>
      </w:pPr>
      <w:r>
        <w:t>Association of Trial Lawyers of America</w:t>
      </w:r>
      <w:r>
        <w:t xml:space="preserve"> </w:t>
      </w:r>
    </w:p>
    <w:p w:rsidR="007F1EF5" w:rsidP="00C214F1" w:rsidRDefault="00C214F1">
      <w:pPr>
        <w:pStyle w:val="ListParagraph"/>
      </w:pPr>
      <w:r>
        <w:t>Academy of Florida Trial Lawyers</w:t>
      </w:r>
      <w:r>
        <w:t xml:space="preserve"> </w:t>
      </w:r>
    </w:p>
    <w:p w:rsidR="007F1EF5" w:rsidP="00C214F1" w:rsidRDefault="00C214F1">
      <w:pPr>
        <w:pStyle w:val="Heading2"/>
      </w:pPr>
      <w:r w:rsidRPr="009328C8">
        <w:t>COMMUNITY INVOLVEMENT</w:t>
      </w:r>
    </w:p>
    <w:p w:rsidR="007F1EF5" w:rsidP="00C214F1" w:rsidRDefault="00C214F1">
      <w:pPr>
        <w:pStyle w:val="ListParagraph"/>
      </w:pPr>
      <w:r>
        <w:t>International Diplomatic Corps of Florida Inc., former board member</w:t>
      </w:r>
      <w:r>
        <w:t xml:space="preserve"> </w:t>
      </w:r>
    </w:p>
    <w:p w:rsidR="007F1EF5" w:rsidP="00C214F1" w:rsidRDefault="00C214F1">
      <w:pPr>
        <w:pStyle w:val="ListParagraph"/>
      </w:pPr>
      <w:r>
        <w:t>Lutz Little League, Safety Committee Chair</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