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Mishka Garcia</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813.295.6927</w:t>
            </w:r>
            <w:br/>
            <w:r>
              <w:rPr>
                <w:color w:val="337CB4"/>
              </w:rPr>
              <w:t xml:space="preserve">email </w:t>
            </w:r>
            <w:r>
              <w:rPr/>
              <w:t xml:space="preserve"> magarcia@hahnlaw.com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Litigation, Construction</w:t>
            </w:r>
          </w:p>
        </w:tc>
      </w:tr>
    </w:tbl>
    <w:tbl>
      <w:tblGrid>
        <w:gridCol/>
      </w:tblGrid>
      <w:tr>
        <w:trPr/>
        <w:tc>
          <w:tcPr>
            <w:noWrap/>
          </w:tcPr>
          <w:p>
            <w:pPr/>
            <w:r>
              <w:rPr/>
              <w:t xml:space="preserve">An attorney in Hahn Loeser’s Tampa office, Mishka Garcia focuses on construction, commercial collections and business litigation. Mishka was a member of the law firm Walters Levine &amp; DeGrave, which joined Hahn Loeser &amp; Parks LLP in 2025.</w:t>
            </w:r>
          </w:p>
          <w:p>
            <w:pPr>
              <w:pStyle w:val="Heading3"/>
            </w:pPr>
            <w:r>
              <w:rPr/>
              <w:t xml:space="preserve">Professional Achievements</w:t>
            </w:r>
          </w:p>
          <w:p>
            <w:pPr/>
            <w:r>
              <w:rPr/>
              <w:t xml:space="preserve">Mishka has a broad range of experience in insurance defense litigation, personal injury, and premises liability cases. Her experience includes managing complex caseloads, developing strategic litigation approaches, and negotiating favorable outcomes for her clients. She is highly skilled in trial preparation, discovery, and client advocacy, ensuring her clients receive comprehensive and effective legal representation. Throughout her tenure, she also gained hands-on experience in medical malpractice and slip-and-fall cases, honing her skills in trial preparation, legal research, and drafting.</w:t>
            </w:r>
          </w:p>
          <w:p>
            <w:pPr>
              <w:pStyle w:val="Heading3"/>
            </w:pPr>
            <w:r>
              <w:rPr/>
              <w:t xml:space="preserve">Education and Scholastics</w:t>
            </w:r>
          </w:p>
          <w:p>
            <w:pPr/>
            <w:r>
              <w:rPr/>
              <w:t xml:space="preserve">Mishka earned her Juris Doctor degree from Western Michigan University – Thomas M. Cooley Law School and holds a Bachelor of Science in Business Management from Barry University.</w:t>
            </w:r>
          </w:p>
          <w:p>
            <w:pPr>
              <w:pStyle w:val="Heading3"/>
            </w:pPr>
            <w:r>
              <w:rPr/>
              <w:t xml:space="preserve">Community Involvement</w:t>
            </w:r>
          </w:p>
          <w:p>
            <w:pPr/>
            <w:r>
              <w:rPr/>
              <w:t xml:space="preserve">Mishka is a member of the Hillsborough Bar Association, National Bar Association and the George Edgecomb Bar Association. Mishka has also been playing tennis most of her life and has coached youth and adults in several organizations and communities throughout her years.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Heading2"/>
      </w:pPr>
      <w:r w:rsidRPr="009328C8">
        <w:t>EDUCATION</w:t>
      </w:r>
    </w:p>
    <w:p w:rsidR="007F1EF5" w:rsidP="00C214F1" w:rsidRDefault="00C214F1">
      <w:pPr>
        <w:pStyle w:val="ListParagraph"/>
      </w:pPr>
      <w:r>
        <w:t>Western Michigan University Cooley Law School, J.D.</w:t>
      </w:r>
      <w:r>
        <w:t xml:space="preserve"> </w:t>
      </w:r>
    </w:p>
    <w:p w:rsidR="007F1EF5" w:rsidP="00C214F1" w:rsidRDefault="00C214F1">
      <w:pPr>
        <w:pStyle w:val="ListParagraph"/>
      </w:pPr>
      <w:r>
        <w:t>Barry University, B.S., Business Management</w:t>
      </w:r>
      <w:r>
        <w:t xml:space="preserve"> </w:t>
      </w:r>
    </w:p>
    <w:p w:rsidR="007F1EF5" w:rsidP="00C214F1" w:rsidRDefault="00C214F1">
      <w:pPr>
        <w:pStyle w:val="Heading2"/>
      </w:pPr>
      <w:r w:rsidRPr="009328C8">
        <w:t>MEMBERSHIPS &amp; AFFILIATIONS</w:t>
      </w:r>
    </w:p>
    <w:p w:rsidR="007F1EF5" w:rsidP="00C214F1" w:rsidRDefault="00C214F1">
      <w:pPr>
        <w:pStyle w:val="ListParagraph"/>
      </w:pPr>
      <w:r>
        <w:t>Hillsborough Bar Association, member</w:t>
      </w:r>
      <w:r>
        <w:t xml:space="preserve"> </w:t>
      </w:r>
    </w:p>
    <w:p w:rsidR="007F1EF5" w:rsidP="00C214F1" w:rsidRDefault="00C214F1">
      <w:pPr>
        <w:pStyle w:val="ListParagraph"/>
      </w:pPr>
      <w:r>
        <w:t>National Bar Association, member</w:t>
      </w:r>
      <w:r>
        <w:t xml:space="preserve"> </w:t>
      </w:r>
    </w:p>
    <w:p w:rsidR="007F1EF5" w:rsidP="00C214F1" w:rsidRDefault="00C214F1">
      <w:pPr>
        <w:pStyle w:val="ListParagraph"/>
      </w:pPr>
      <w:r>
        <w:t>George Edgecomb Bar Association, member</w:t>
      </w:r>
      <w:r>
        <w:t xml:space="preserve"> </w:t>
      </w:r>
    </w:p>
    <w:p w:rsidR="007F1EF5" w:rsidP="00C214F1" w:rsidRDefault="00C214F1">
      <w:pPr>
        <w:pStyle w:val="Heading2"/>
      </w:pPr>
      <w:r w:rsidRPr="009328C8">
        <w:t>COMMUNITY INVOLVEMENT</w:t>
      </w:r>
    </w:p>
    <w:p w:rsidR="007F1EF5" w:rsidP="00C214F1" w:rsidRDefault="00C214F1">
      <w:pPr>
        <w:pStyle w:val="ListParagraph"/>
      </w:pPr>
      <w:r>
        <w:t>Youth tennis coach</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