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Melanie Gonzalez</w:t>
            </w:r>
          </w:p>
          <w:p w14:paraId="721B5907" w14:textId="2CE3BDC0" w:rsidR="00781D57" w:rsidRDefault="00781D57" w:rsidP="00781D57">
            <w:pPr>
              <w:pStyle w:val="PersonTitle"/>
            </w:pPr>
            <w:r>
              <w:t>Paralegal</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239.254.2953</w:t>
            </w:r>
            <w:br/>
            <w:r>
              <w:rPr>
                <w:color w:val="337CB4"/>
              </w:rPr>
              <w:t xml:space="preserve">email </w:t>
            </w:r>
            <w:r>
              <w:rPr/>
              <w:t xml:space="preserve"> mgonzalez@hahnlaw.com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5811 Pelican Bay Boulevard</w:t>
            </w:r>
            <w:r>
              <w:rPr/>
              <w:t xml:space="preserve">
                <w:br/>
              </w:t>
            </w:r>
            <w:r>
              <w:rPr/>
              <w:t xml:space="preserve">Suite 650</w:t>
            </w:r>
            <w:r>
              <w:rPr/>
              <w:t xml:space="preserve">
                <w:br/>
              </w:t>
            </w:r>
            <w:r>
              <w:rPr/>
              <w:t xml:space="preserve">Naples, Florida 34108</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Trusts &amp; Estates, Estate Planning</w:t>
            </w:r>
          </w:p>
        </w:tc>
      </w:tr>
    </w:tbl>
    <w:tbl>
      <w:tblGrid>
        <w:gridCol/>
      </w:tblGrid>
      <w:tr>
        <w:trPr/>
        <w:tc>
          <w:tcPr>
            <w:noWrap/>
          </w:tcPr>
          <w:p>
            <w:pPr/>
            <w:r>
              <w:rPr/>
              <w:t xml:space="preserve">With over a decade of experience in the legal industry, Melanie Gonzalez assists firm clients in their individual and fiduciary roles with trust administration, estate settlement and estate administration. Melanie joined Hahn Loeser in 2018 and became a Trusts and Estates paralegal in 2026.</w:t>
            </w:r>
          </w:p>
          <w:p>
            <w:pPr/>
            <w:r>
              <w:rPr/>
              <w:t xml:space="preserve">From research to gathering information for asset summaries, Melanie prepares for estate proceedings for court and trust administration. She submits Internal Revenue Service forms and assists with FinCEN reporting requirements. Melanie helps with client estate plans in the transfer of real estate into trusts, life estate deeds and limited liability companies.</w:t>
            </w:r>
          </w:p>
          <w:p>
            <w:pPr/>
            <w:r>
              <w:rPr/>
              <w:t xml:space="preserve">Melanie also has extensive experience in the banking industry that she has applied toward finding client solutions, including knowledge of finance, regulatory requirements and bank operations.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EDUCATION</w:t>
      </w:r>
    </w:p>
    <w:p w:rsidR="007F1EF5" w:rsidP="00C214F1" w:rsidRDefault="00C214F1">
      <w:pPr>
        <w:pStyle w:val="ListParagraph"/>
      </w:pPr>
      <w:r>
        <w:t>Edison College</w:t>
      </w:r>
      <w:r>
        <w:t xml:space="preserve"> </w:t>
      </w:r>
    </w:p>
    <w:p w:rsidR="007F1EF5" w:rsidP="00C214F1" w:rsidRDefault="00C214F1">
      <w:pPr>
        <w:pStyle w:val="Heading2"/>
      </w:pPr>
      <w:r w:rsidRPr="009328C8">
        <w:t>COMMUNITY INVOLVEMENT</w:t>
      </w:r>
    </w:p>
    <w:p w:rsidR="007F1EF5" w:rsidP="00C214F1" w:rsidRDefault="00C214F1">
      <w:pPr>
        <w:pStyle w:val="ListParagraph"/>
      </w:pPr>
      <w:r>
        <w:t>Volunteer with Aubrey Rogers High School Band</w:t>
      </w:r>
      <w:r>
        <w:t xml:space="preserve"> </w:t>
      </w:r>
    </w:p>
    <w:p w:rsidR="007F1EF5" w:rsidP="00C214F1" w:rsidRDefault="00C214F1">
      <w:pPr>
        <w:pStyle w:val="ListParagraph"/>
      </w:pPr>
      <w:r>
        <w:t>Volunteer with First Naples Church</w:t>
      </w:r>
      <w:r>
        <w:t xml:space="preserve"> </w:t>
      </w:r>
    </w:p>
    <w:p w:rsidR="007F1EF5" w:rsidP="00C214F1" w:rsidRDefault="00C214F1">
      <w:pPr>
        <w:pStyle w:val="Heading2"/>
      </w:pPr>
      <w:r w:rsidRPr="009328C8">
        <w:t>Professional Experience</w:t>
      </w:r>
    </w:p>
    <w:p w:rsidR="007F1EF5" w:rsidP="00C214F1" w:rsidRDefault="00C214F1">
      <w:pPr>
        <w:pStyle w:val="ListParagraph"/>
      </w:pPr>
      <w:r>
        <w:t>Paralegal, Hahn Loeser &amp; Parks LLP, 2026-present</w:t>
      </w:r>
      <w:r>
        <w:t xml:space="preserve"> </w:t>
      </w:r>
    </w:p>
    <w:p w:rsidR="007F1EF5" w:rsidP="00C214F1" w:rsidRDefault="00C214F1">
      <w:pPr>
        <w:pStyle w:val="ListParagraph"/>
      </w:pPr>
      <w:r>
        <w:t>Legal Assistant, Hahn Loeser &amp; Parks LLP, 2018-2025</w:t>
      </w:r>
      <w:r>
        <w:t xml:space="preserve"> </w:t>
      </w:r>
    </w:p>
    <w:p w:rsidR="007F1EF5" w:rsidP="00C214F1" w:rsidRDefault="00C214F1">
      <w:pPr>
        <w:pStyle w:val="ListParagraph"/>
      </w:pPr>
      <w:r>
        <w:t>Legal Assistant, McLaughlin &amp; Stern LLP, 2015-2018</w:t>
      </w:r>
      <w:r>
        <w:t xml:space="preserve"> </w:t>
      </w:r>
    </w:p>
    <w:p w:rsidR="007F1EF5" w:rsidP="00C214F1" w:rsidRDefault="00C214F1">
      <w:pPr>
        <w:pStyle w:val="ListParagraph"/>
      </w:pPr>
      <w:r>
        <w:t>Bookkeeper/Acting Secretary, Golden Gate Assembly of God, 2010-2015</w:t>
      </w:r>
      <w:r>
        <w:t xml:space="preserve"> </w:t>
      </w:r>
    </w:p>
    <w:p w:rsidR="007F1EF5" w:rsidP="00C214F1" w:rsidRDefault="00C214F1">
      <w:pPr>
        <w:pStyle w:val="ListParagraph"/>
      </w:pPr>
      <w:r>
        <w:t>Vice President/BSA Officer, CNLBank, Southwest Florida, 2008-2009</w:t>
      </w:r>
      <w:r>
        <w:t xml:space="preserve"> </w:t>
      </w:r>
    </w:p>
    <w:p>
      <w:r>
        <w:t/>
      </w:r>
      <w:bookmarkStart w:id="0" w:name="_GoBack"/>
      <w:bookmarkEnd w:id="0"/>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5718D" w14:textId="77777777" w:rsidR="005E7FBA" w:rsidRDefault="005E7FBA" w:rsidP="00A00570">
      <w:pPr>
        <w:spacing w:before="0" w:after="0" w:line="240" w:lineRule="auto"/>
      </w:pPr>
      <w:r>
        <w:separator/>
      </w:r>
    </w:p>
  </w:endnote>
  <w:endnote w:type="continuationSeparator" w:id="0">
    <w:p w14:paraId="113BC437" w14:textId="77777777" w:rsidR="005E7FBA" w:rsidRDefault="005E7F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03F9AF7B" w:rsidR="00A00570" w:rsidRPr="00A00570" w:rsidRDefault="00A00570" w:rsidP="00A00570">
        <w:pPr>
          <w:pStyle w:val="Footer"/>
          <w:jc w:val="right"/>
        </w:pPr>
        <w:r>
          <w:rPr>
            <w:noProof/>
          </w:rPr>
          <w:drawing>
            <wp:inline distT="0" distB="0" distL="0" distR="0" wp14:anchorId="0A768BF5" wp14:editId="7B5F47AA">
              <wp:extent cx="5957333"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33"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7A3122">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A8186" w14:textId="77777777" w:rsidR="005E7FBA" w:rsidRDefault="005E7FBA" w:rsidP="00A00570">
      <w:pPr>
        <w:spacing w:before="0" w:after="0" w:line="240" w:lineRule="auto"/>
      </w:pPr>
      <w:r>
        <w:separator/>
      </w:r>
    </w:p>
  </w:footnote>
  <w:footnote w:type="continuationSeparator" w:id="0">
    <w:p w14:paraId="4C634930" w14:textId="77777777" w:rsidR="005E7FBA" w:rsidRDefault="005E7F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5E7FBA"/>
    <w:rsid w:val="00621038"/>
    <w:rsid w:val="00637653"/>
    <w:rsid w:val="006553FF"/>
    <w:rsid w:val="006C5BA6"/>
    <w:rsid w:val="00704438"/>
    <w:rsid w:val="00781D57"/>
    <w:rsid w:val="00782D8B"/>
    <w:rsid w:val="007979A7"/>
    <w:rsid w:val="00797C0A"/>
    <w:rsid w:val="007A3122"/>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43</cp:revision>
  <dcterms:created xsi:type="dcterms:W3CDTF">2024-06-05T13:07:00Z</dcterms:created>
  <dcterms:modified xsi:type="dcterms:W3CDTF">2026-03-07T10:21:00Z</dcterms:modified>
</cp:coreProperties>
</file>