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James M. Miller</w:t>
            </w:r>
          </w:p>
          <w:p w14:paraId="721B5907" w14:textId="2CE3BDC0" w:rsidR="00781D57" w:rsidRDefault="00781D57" w:rsidP="00781D57">
            <w:pPr>
              <w:pStyle w:val="PersonTitle"/>
            </w:pPr>
            <w:r>
              <w:t>Senior Counsel</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941.229.7490</w:t>
            </w:r>
            <w:br/>
            <w:r>
              <w:rPr>
                <w:color w:val="337CB4"/>
              </w:rPr>
              <w:t xml:space="preserve">email </w:t>
            </w:r>
            <w:r>
              <w:rPr/>
              <w:t xml:space="preserve"> jmmiller@hahnlaw.com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240 S. Pineapple Avenue</w:t>
            </w:r>
            <w:r>
              <w:rPr/>
              <w:t xml:space="preserve">
                <w:br/>
              </w:t>
            </w:r>
            <w:r>
              <w:rPr/>
              <w:t xml:space="preserve">Suite 206</w:t>
            </w:r>
            <w:r>
              <w:rPr/>
              <w:t xml:space="preserve">
                <w:br/>
              </w:t>
            </w:r>
            <w:r>
              <w:rPr/>
              <w:t xml:space="preserve">Sarasota, Florida 34236</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Complex Commercial Litigation</w:t>
            </w:r>
          </w:p>
        </w:tc>
      </w:tr>
    </w:tbl>
    <w:tbl>
      <w:tblGrid>
        <w:gridCol/>
      </w:tblGrid>
      <w:tr>
        <w:trPr/>
        <w:tc>
          <w:tcPr>
            <w:noWrap/>
          </w:tcPr>
          <w:p>
            <w:pPr/>
            <w:r>
              <w:rPr/>
              <w:t xml:space="preserve">With over 45 years of general litigation and trial experience, James Miller has taken more than 100 cases to verdict, judgment or award before juries, judges, and arbitrators, delivering exceptional results for sophisticated clients. He has represented companies and individuals across an assortment of industries such as banking and financial institutions, technology, manufacturing and product distribution, and communications.</w:t>
            </w:r>
          </w:p>
          <w:p>
            <w:pPr/>
            <w:r>
              <w:rPr/>
              <w:t xml:space="preserve">Jim has won jury verdicts in cases ranging from antitrust to personal injury, intellectual property, trade secrets, contracts, franchising, and licensing. Jim’s ample range of experience enables him to serve his clients’ varied legal issues.</w:t>
            </w:r>
          </w:p>
          <w:p>
            <w:pPr/>
            <w:r>
              <w:rPr/>
              <w:t xml:space="preserve">From representing cutting-edge internet companies in government investigations and other disputes, to representing financial institutions and officers and directors in multidistrict litigation, a national government seeking to recover assets hidden by a former national president or representing a former Attorney General of the United States in a civil rights case, he brings dexterity and knowledge to each matter.</w:t>
            </w:r>
          </w:p>
          <w:p>
            <w:pPr/>
            <w:r>
              <w:rPr/>
              <w:t xml:space="preserve">Jim was also active in management of an AmLaw 100 firm as managing partner of the largest law office in the state of Florida with supervision over 200 attorneys and as national chair of its litigation department.</w:t>
            </w:r>
          </w:p>
          <w:p>
            <w:pPr/>
            <w:r>
              <w:rPr/>
              <w:t xml:space="preserve">Jim has served as a contributing author for three books published by the American Bar Association: </w:t>
            </w:r>
            <w:r>
              <w:rPr>
                <w:i w:val="1"/>
                <w:iCs w:val="1"/>
              </w:rPr>
              <w:t xml:space="preserve">From The Trenches I</w:t>
            </w:r>
            <w:r>
              <w:rPr/>
              <w:t xml:space="preserve">,</w:t>
            </w:r>
            <w:r>
              <w:rPr>
                <w:i w:val="1"/>
                <w:iCs w:val="1"/>
              </w:rPr>
              <w:t xml:space="preserve"> Strategies and Tips From 21 of the Nation’s Top Trial Lawyers</w:t>
            </w:r>
            <w:r>
              <w:rPr/>
              <w:t xml:space="preserve">,</w:t>
            </w:r>
            <w:r>
              <w:rPr>
                <w:i w:val="1"/>
                <w:iCs w:val="1"/>
              </w:rPr>
              <w:t xml:space="preserve"> From The Trenches II, Mastering The Art of Witness Preparation</w:t>
            </w:r>
            <w:r>
              <w:rPr/>
              <w:t xml:space="preserve">,</w:t>
            </w:r>
            <w:r>
              <w:rPr>
                <w:i w:val="1"/>
                <w:iCs w:val="1"/>
              </w:rPr>
              <w:t xml:space="preserve"> From The Trenches III, Pretrial Strategies for Success</w:t>
            </w:r>
            <w:r>
              <w:rPr/>
              <w:t xml:space="preserve">.</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ListParagraph"/>
      </w:pPr>
      <w:r>
        <w:t>U.S. Court of Appeal for the Eleventh Circuit</w:t>
      </w:r>
      <w:r>
        <w:t xml:space="preserve"> </w:t>
      </w:r>
    </w:p>
    <w:p w:rsidR="007F1EF5" w:rsidP="00C214F1" w:rsidRDefault="00C214F1">
      <w:pPr>
        <w:pStyle w:val="ListParagraph"/>
      </w:pPr>
      <w:r>
        <w:t>U.S. District Court Middle District of Florida</w:t>
      </w:r>
      <w:r>
        <w:t xml:space="preserve"> </w:t>
      </w:r>
    </w:p>
    <w:p w:rsidR="007F1EF5" w:rsidP="00C214F1" w:rsidRDefault="00C214F1">
      <w:pPr>
        <w:pStyle w:val="Heading2"/>
      </w:pPr>
      <w:r w:rsidRPr="009328C8">
        <w:t>EDUCATION</w:t>
      </w:r>
    </w:p>
    <w:p w:rsidR="007F1EF5" w:rsidP="00C214F1" w:rsidRDefault="00C214F1">
      <w:pPr>
        <w:pStyle w:val="ListParagraph"/>
      </w:pPr>
      <w:r>
        <w:t>University of Chicago Law School, J.D.</w:t>
      </w:r>
      <w:r>
        <w:t xml:space="preserve"> </w:t>
      </w:r>
    </w:p>
    <w:p w:rsidR="007F1EF5" w:rsidP="00C214F1" w:rsidRDefault="00C214F1">
      <w:pPr>
        <w:pStyle w:val="ListParagraph"/>
      </w:pPr>
      <w:r>
        <w:t>University of Miami, B.A., </w:t>
      </w:r>
      <w:r>
        <w:t xml:space="preserve"> </w:t>
      </w:r>
      <w:r>
        <w:rPr>
          <w:i/>
        </w:rPr>
        <w:t>magna cum laude</w:t>
      </w:r>
      <w:r>
        <w:t xml:space="preserve"> </w:t>
      </w:r>
    </w:p>
    <w:p w:rsidR="007F1EF5" w:rsidP="00C214F1" w:rsidRDefault="00C214F1">
      <w:pPr>
        <w:pStyle w:val="Heading2"/>
      </w:pPr>
      <w:r w:rsidRPr="009328C8">
        <w:t>AWARDS &amp; HONORS</w:t>
      </w:r>
    </w:p>
    <w:p w:rsidR="007F1EF5" w:rsidP="00C214F1" w:rsidRDefault="00C214F1">
      <w:pPr>
        <w:pStyle w:val="ListParagraph"/>
      </w:pPr>
      <w:r>
        <w:t>AV Preeminent Rating®, Martindale-Hubbell</w:t>
      </w:r>
      <w:r>
        <w:t xml:space="preserve"> </w:t>
      </w:r>
    </w:p>
    <w:p w:rsidR="007F1EF5" w:rsidP="00C214F1" w:rsidRDefault="00C214F1">
      <w:pPr>
        <w:pStyle w:val="ListParagraph"/>
      </w:pPr>
      <w:r>
        <w:t>Florida Super Lawyers®, 2007 – 2020</w:t>
      </w:r>
      <w:r>
        <w:t xml:space="preserve"> </w:t>
      </w:r>
    </w:p>
    <w:p w:rsidR="007F1EF5" w:rsidP="00C214F1" w:rsidRDefault="00C214F1">
      <w:pPr>
        <w:pStyle w:val="ListParagraph"/>
      </w:pPr>
      <w:r>
        <w:t>The Best Lawyers in America®</w:t>
      </w:r>
      <w:r>
        <w:t xml:space="preserve"> </w:t>
      </w:r>
    </w:p>
    <w:p w:rsidR="007F1EF5" w:rsidP="00C214F1" w:rsidRDefault="00C214F1">
      <w:pPr>
        <w:pStyle w:val="ListParagraph"/>
      </w:pPr>
      <w:r>
        <w:t>Who’s Who Legal, Litigation, 2020</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American Bar Association, Litigation Section, Board of News Editors, Associate Editor</w:t>
      </w:r>
      <w:r>
        <w:t xml:space="preserve"> </w:t>
      </w:r>
    </w:p>
    <w:p w:rsidR="007F1EF5" w:rsidP="00C214F1" w:rsidRDefault="00C214F1">
      <w:pPr>
        <w:pStyle w:val="ListParagraph"/>
      </w:pPr>
      <w:r>
        <w:t>The Trial Network (trial.com), Past Chair</w:t>
      </w:r>
      <w:r>
        <w:t xml:space="preserve"> </w:t>
      </w:r>
    </w:p>
    <w:p w:rsidR="007F1EF5" w:rsidP="00C214F1" w:rsidRDefault="00C214F1">
      <w:pPr>
        <w:pStyle w:val="Heading2"/>
      </w:pPr>
      <w:r w:rsidRPr="009328C8">
        <w:t>COMMUNITY INVOLVEMENT</w:t>
      </w:r>
    </w:p>
    <w:p w:rsidR="007F1EF5" w:rsidP="00C214F1" w:rsidRDefault="00C214F1">
      <w:pPr>
        <w:pStyle w:val="ListParagraph"/>
      </w:pPr>
      <w:r>
        <w:t>Miami Museum of Science, Past President and Community Board Chair</w:t>
      </w:r>
      <w:r>
        <w:t xml:space="preserve"> </w:t>
      </w:r>
    </w:p>
    <w:p w:rsidR="007F1EF5" w:rsidP="00C214F1" w:rsidRDefault="00C214F1">
      <w:pPr>
        <w:pStyle w:val="Heading2"/>
      </w:pPr>
      <w:r w:rsidRPr="009328C8">
        <w:t>Professional Experience</w:t>
      </w:r>
    </w:p>
    <w:p w:rsidR="007F1EF5" w:rsidP="00C214F1" w:rsidRDefault="00C214F1">
      <w:pPr>
        <w:pStyle w:val="ListParagraph"/>
      </w:pPr>
      <w:r>
        <w:t>Senior Attorney, Hahn Loeser &amp; Parks LLP, 2026 – present</w:t>
      </w:r>
      <w:r>
        <w:t xml:space="preserve"> </w:t>
      </w:r>
    </w:p>
    <w:p w:rsidR="007F1EF5" w:rsidP="00C214F1" w:rsidRDefault="00C214F1">
      <w:pPr>
        <w:pStyle w:val="ListParagraph"/>
      </w:pPr>
      <w:r>
        <w:t>Solo Practitioner, James Miller Law, 2020 – 2026</w:t>
      </w:r>
      <w:r>
        <w:t xml:space="preserve"> </w:t>
      </w:r>
    </w:p>
    <w:p w:rsidR="007F1EF5" w:rsidP="00C214F1" w:rsidRDefault="00C214F1">
      <w:pPr>
        <w:pStyle w:val="ListParagraph"/>
      </w:pPr>
      <w:r>
        <w:t>Partner and Managing Partner, Akerman LLP</w:t>
      </w:r>
      <w:r>
        <w:t xml:space="preserve"> </w:t>
      </w:r>
    </w:p>
    <w:p w:rsidR="007F1EF5" w:rsidP="00C214F1" w:rsidRDefault="00C214F1">
      <w:pPr>
        <w:pStyle w:val="Heading2"/>
      </w:pPr>
      <w:r w:rsidRPr="009328C8">
        <w:t>Personal</w:t>
      </w:r>
    </w:p>
    <w:p>
      <w:r>
        <w:t>Jim lives in Osprey, Florida with his wife. They have two adult children. Jim enjoys golfing, cooking, mixology, reading – mostly history and working out with his son.</w:t>
      </w:r>
    </w:p>
    <w:p>
      <w:r>
        <w:t/>
      </w:r>
      <w:bookmarkStart w:id="0" w:name="_GoBack"/>
      <w:bookmarkEnd w:id="0"/>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5718D" w14:textId="77777777" w:rsidR="005E7FBA" w:rsidRDefault="005E7FBA" w:rsidP="00A00570">
      <w:pPr>
        <w:spacing w:before="0" w:after="0" w:line="240" w:lineRule="auto"/>
      </w:pPr>
      <w:r>
        <w:separator/>
      </w:r>
    </w:p>
  </w:endnote>
  <w:endnote w:type="continuationSeparator" w:id="0">
    <w:p w14:paraId="113BC437" w14:textId="77777777" w:rsidR="005E7FBA" w:rsidRDefault="005E7F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03F9AF7B" w:rsidR="00A00570" w:rsidRPr="00A00570" w:rsidRDefault="00A00570" w:rsidP="00A00570">
        <w:pPr>
          <w:pStyle w:val="Footer"/>
          <w:jc w:val="right"/>
        </w:pPr>
        <w:r>
          <w:rPr>
            <w:noProof/>
          </w:rPr>
          <w:drawing>
            <wp:inline distT="0" distB="0" distL="0" distR="0" wp14:anchorId="0A768BF5" wp14:editId="7B5F47AA">
              <wp:extent cx="5957333"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33"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7A3122">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A8186" w14:textId="77777777" w:rsidR="005E7FBA" w:rsidRDefault="005E7FBA" w:rsidP="00A00570">
      <w:pPr>
        <w:spacing w:before="0" w:after="0" w:line="240" w:lineRule="auto"/>
      </w:pPr>
      <w:r>
        <w:separator/>
      </w:r>
    </w:p>
  </w:footnote>
  <w:footnote w:type="continuationSeparator" w:id="0">
    <w:p w14:paraId="4C634930" w14:textId="77777777" w:rsidR="005E7FBA" w:rsidRDefault="005E7F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5E7FBA"/>
    <w:rsid w:val="00621038"/>
    <w:rsid w:val="00637653"/>
    <w:rsid w:val="006553FF"/>
    <w:rsid w:val="006C5BA6"/>
    <w:rsid w:val="00704438"/>
    <w:rsid w:val="00781D57"/>
    <w:rsid w:val="00782D8B"/>
    <w:rsid w:val="007979A7"/>
    <w:rsid w:val="00797C0A"/>
    <w:rsid w:val="007A3122"/>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43</cp:revision>
  <dcterms:created xsi:type="dcterms:W3CDTF">2024-06-05T13:07:00Z</dcterms:created>
  <dcterms:modified xsi:type="dcterms:W3CDTF">2026-03-07T10:21:00Z</dcterms:modified>
</cp:coreProperties>
</file>